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437"/>
        <w:gridCol w:w="892"/>
        <w:gridCol w:w="536"/>
        <w:gridCol w:w="735"/>
        <w:gridCol w:w="1440"/>
        <w:gridCol w:w="1080"/>
        <w:gridCol w:w="1800"/>
      </w:tblGrid>
      <w:tr w:rsidR="00AD405B" w:rsidRPr="002F0004" w:rsidTr="007C4EB4">
        <w:trPr>
          <w:cantSplit/>
          <w:trHeight w:val="624"/>
        </w:trPr>
        <w:tc>
          <w:tcPr>
            <w:tcW w:w="900" w:type="dxa"/>
            <w:vMerge w:val="restart"/>
            <w:vAlign w:val="center"/>
          </w:tcPr>
          <w:p w:rsidR="00AD405B" w:rsidRPr="002F0004" w:rsidRDefault="00AD405B" w:rsidP="002F0004">
            <w:pPr>
              <w:spacing w:line="360" w:lineRule="auto"/>
              <w:ind w:leftChars="151" w:left="317" w:rightChars="-51" w:right="-107" w:firstLineChars="50" w:firstLine="120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  <w:r w:rsidRPr="002F0004">
              <w:rPr>
                <w:rFonts w:ascii="仿宋_GB2312" w:eastAsia="仿宋_GB2312"/>
                <w:sz w:val="24"/>
              </w:rPr>
              <w:t>基本</w:t>
            </w:r>
          </w:p>
          <w:p w:rsidR="00AD405B" w:rsidRPr="002F0004" w:rsidRDefault="00AD405B" w:rsidP="002F0004">
            <w:pPr>
              <w:spacing w:line="360" w:lineRule="auto"/>
              <w:ind w:leftChars="151" w:left="317" w:rightChars="-51" w:right="-107" w:firstLineChars="50" w:firstLine="120"/>
              <w:rPr>
                <w:rFonts w:ascii="仿宋_GB2312" w:eastAsia="仿宋_GB2312"/>
                <w:sz w:val="24"/>
              </w:rPr>
            </w:pPr>
            <w:r w:rsidRPr="002F0004">
              <w:rPr>
                <w:rFonts w:ascii="仿宋_GB2312" w:eastAsia="仿宋_GB2312"/>
                <w:sz w:val="24"/>
              </w:rPr>
              <w:t>信息</w:t>
            </w:r>
          </w:p>
        </w:tc>
        <w:tc>
          <w:tcPr>
            <w:tcW w:w="1437" w:type="dxa"/>
          </w:tcPr>
          <w:p w:rsidR="00AD405B" w:rsidRPr="002F0004" w:rsidRDefault="00AD405B" w:rsidP="002F0004">
            <w:pPr>
              <w:spacing w:line="360" w:lineRule="auto"/>
              <w:ind w:leftChars="151" w:left="317" w:rightChars="-51" w:right="-107" w:firstLineChars="50" w:firstLine="120"/>
              <w:rPr>
                <w:rFonts w:ascii="仿宋_GB2312" w:eastAsia="仿宋_GB2312"/>
                <w:sz w:val="24"/>
              </w:rPr>
            </w:pPr>
            <w:r w:rsidRPr="002F0004">
              <w:rPr>
                <w:rFonts w:ascii="仿宋_GB2312" w:eastAsia="仿宋_GB2312"/>
                <w:sz w:val="24"/>
              </w:rPr>
              <w:t>姓名</w:t>
            </w:r>
          </w:p>
        </w:tc>
        <w:tc>
          <w:tcPr>
            <w:tcW w:w="1428" w:type="dxa"/>
            <w:gridSpan w:val="2"/>
            <w:vAlign w:val="center"/>
          </w:tcPr>
          <w:p w:rsidR="00AD405B" w:rsidRPr="002F0004" w:rsidRDefault="00AD405B" w:rsidP="002F0004">
            <w:pPr>
              <w:spacing w:line="360" w:lineRule="auto"/>
              <w:ind w:leftChars="151" w:left="317" w:rightChars="-51" w:right="-107" w:firstLineChars="50" w:firstLine="120"/>
              <w:rPr>
                <w:rFonts w:ascii="仿宋_GB2312" w:eastAsia="仿宋_GB2312"/>
                <w:sz w:val="24"/>
              </w:rPr>
            </w:pPr>
            <w:r w:rsidRPr="002F0004">
              <w:rPr>
                <w:rFonts w:ascii="仿宋_GB2312" w:eastAsia="仿宋_GB2312"/>
                <w:sz w:val="24"/>
              </w:rPr>
              <w:t>李新平</w:t>
            </w:r>
          </w:p>
        </w:tc>
        <w:tc>
          <w:tcPr>
            <w:tcW w:w="735" w:type="dxa"/>
          </w:tcPr>
          <w:p w:rsidR="00AD405B" w:rsidRPr="002F0004" w:rsidRDefault="00AD405B" w:rsidP="002F0004">
            <w:pPr>
              <w:spacing w:line="360" w:lineRule="auto"/>
              <w:ind w:leftChars="151" w:left="317" w:rightChars="-51" w:right="-107" w:firstLineChars="50" w:firstLine="120"/>
              <w:rPr>
                <w:rFonts w:ascii="仿宋_GB2312" w:eastAsia="仿宋_GB2312"/>
                <w:sz w:val="24"/>
              </w:rPr>
            </w:pPr>
            <w:r w:rsidRPr="002F0004">
              <w:rPr>
                <w:rFonts w:ascii="仿宋_GB2312" w:eastAsia="仿宋_GB2312"/>
                <w:sz w:val="24"/>
              </w:rPr>
              <w:t>性别</w:t>
            </w:r>
          </w:p>
        </w:tc>
        <w:tc>
          <w:tcPr>
            <w:tcW w:w="1440" w:type="dxa"/>
          </w:tcPr>
          <w:p w:rsidR="00AD405B" w:rsidRPr="002F0004" w:rsidRDefault="00AD405B" w:rsidP="002F0004">
            <w:pPr>
              <w:spacing w:line="360" w:lineRule="auto"/>
              <w:ind w:leftChars="151" w:left="317" w:rightChars="-51" w:right="-107" w:firstLineChars="50" w:firstLine="120"/>
              <w:rPr>
                <w:rFonts w:ascii="仿宋_GB2312" w:eastAsia="仿宋_GB2312"/>
                <w:sz w:val="24"/>
              </w:rPr>
            </w:pPr>
            <w:r w:rsidRPr="002F0004">
              <w:rPr>
                <w:rFonts w:ascii="仿宋_GB2312" w:eastAsia="仿宋_GB2312"/>
                <w:sz w:val="24"/>
              </w:rPr>
              <w:t>男</w:t>
            </w:r>
          </w:p>
        </w:tc>
        <w:tc>
          <w:tcPr>
            <w:tcW w:w="1080" w:type="dxa"/>
          </w:tcPr>
          <w:p w:rsidR="00AD405B" w:rsidRPr="002F0004" w:rsidRDefault="00AD405B" w:rsidP="002F0004">
            <w:pPr>
              <w:spacing w:line="360" w:lineRule="auto"/>
              <w:ind w:leftChars="151" w:left="317" w:rightChars="-51" w:right="-107" w:firstLineChars="50" w:firstLine="120"/>
              <w:rPr>
                <w:rFonts w:ascii="仿宋_GB2312" w:eastAsia="仿宋_GB2312"/>
                <w:sz w:val="24"/>
              </w:rPr>
            </w:pPr>
            <w:r w:rsidRPr="002F0004">
              <w:rPr>
                <w:rFonts w:ascii="仿宋_GB2312" w:eastAsia="仿宋_GB2312"/>
                <w:sz w:val="24"/>
              </w:rPr>
              <w:t>出生年月</w:t>
            </w:r>
          </w:p>
        </w:tc>
        <w:tc>
          <w:tcPr>
            <w:tcW w:w="1800" w:type="dxa"/>
          </w:tcPr>
          <w:p w:rsidR="00AD405B" w:rsidRPr="002F0004" w:rsidRDefault="00AD405B" w:rsidP="002F0004">
            <w:pPr>
              <w:spacing w:line="360" w:lineRule="auto"/>
              <w:ind w:leftChars="151" w:left="317" w:rightChars="-51" w:right="-107" w:firstLineChars="50" w:firstLine="120"/>
              <w:rPr>
                <w:rFonts w:ascii="仿宋_GB2312" w:eastAsia="仿宋_GB2312"/>
                <w:sz w:val="24"/>
              </w:rPr>
            </w:pPr>
            <w:r w:rsidRPr="002F0004">
              <w:rPr>
                <w:rFonts w:ascii="仿宋_GB2312" w:eastAsia="仿宋_GB2312"/>
                <w:sz w:val="24"/>
              </w:rPr>
              <w:t>1967.2</w:t>
            </w:r>
          </w:p>
        </w:tc>
      </w:tr>
      <w:tr w:rsidR="00AD405B" w:rsidRPr="002C3944" w:rsidTr="007C4EB4">
        <w:trPr>
          <w:cantSplit/>
          <w:trHeight w:val="620"/>
        </w:trPr>
        <w:tc>
          <w:tcPr>
            <w:tcW w:w="900" w:type="dxa"/>
            <w:vMerge/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8"/>
              </w:rPr>
            </w:pPr>
          </w:p>
        </w:tc>
        <w:tc>
          <w:tcPr>
            <w:tcW w:w="1437" w:type="dxa"/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最终学历</w:t>
            </w:r>
          </w:p>
        </w:tc>
        <w:tc>
          <w:tcPr>
            <w:tcW w:w="1428" w:type="dxa"/>
            <w:gridSpan w:val="2"/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博士研究生</w:t>
            </w:r>
          </w:p>
        </w:tc>
        <w:tc>
          <w:tcPr>
            <w:tcW w:w="735" w:type="dxa"/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440" w:type="dxa"/>
          </w:tcPr>
          <w:p w:rsidR="00AD405B" w:rsidRPr="002C3944" w:rsidRDefault="00AD405B" w:rsidP="007C4EB4">
            <w:pPr>
              <w:spacing w:line="480" w:lineRule="auto"/>
              <w:ind w:rightChars="-565" w:right="-1186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教授、博导</w:t>
            </w:r>
          </w:p>
        </w:tc>
        <w:tc>
          <w:tcPr>
            <w:tcW w:w="1080" w:type="dxa"/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电话</w:t>
            </w:r>
          </w:p>
        </w:tc>
        <w:tc>
          <w:tcPr>
            <w:tcW w:w="1800" w:type="dxa"/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15319422732</w:t>
            </w:r>
          </w:p>
        </w:tc>
      </w:tr>
      <w:tr w:rsidR="00AD405B" w:rsidRPr="002C3944" w:rsidTr="007C4EB4">
        <w:trPr>
          <w:cantSplit/>
          <w:trHeight w:val="439"/>
        </w:trPr>
        <w:tc>
          <w:tcPr>
            <w:tcW w:w="900" w:type="dxa"/>
            <w:vMerge/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8"/>
              </w:rPr>
            </w:pPr>
          </w:p>
        </w:tc>
        <w:tc>
          <w:tcPr>
            <w:tcW w:w="1437" w:type="dxa"/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428" w:type="dxa"/>
            <w:gridSpan w:val="2"/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博士</w:t>
            </w:r>
          </w:p>
        </w:tc>
        <w:tc>
          <w:tcPr>
            <w:tcW w:w="735" w:type="dxa"/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440" w:type="dxa"/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传真</w:t>
            </w:r>
          </w:p>
        </w:tc>
        <w:tc>
          <w:tcPr>
            <w:tcW w:w="1800" w:type="dxa"/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02987091032</w:t>
            </w:r>
          </w:p>
        </w:tc>
      </w:tr>
      <w:tr w:rsidR="00AD405B" w:rsidRPr="002C3944" w:rsidTr="007C4EB4">
        <w:trPr>
          <w:cantSplit/>
          <w:trHeight w:val="432"/>
        </w:trPr>
        <w:tc>
          <w:tcPr>
            <w:tcW w:w="900" w:type="dxa"/>
            <w:vMerge/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8"/>
              </w:rPr>
            </w:pPr>
          </w:p>
        </w:tc>
        <w:tc>
          <w:tcPr>
            <w:tcW w:w="1437" w:type="dxa"/>
            <w:vAlign w:val="center"/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所在院系</w:t>
            </w:r>
          </w:p>
        </w:tc>
        <w:tc>
          <w:tcPr>
            <w:tcW w:w="2163" w:type="dxa"/>
            <w:gridSpan w:val="3"/>
            <w:vAlign w:val="center"/>
          </w:tcPr>
          <w:p w:rsidR="00AD405B" w:rsidRPr="002C3944" w:rsidRDefault="00AD405B" w:rsidP="007C4EB4">
            <w:pPr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动物医学院</w:t>
            </w:r>
          </w:p>
        </w:tc>
        <w:tc>
          <w:tcPr>
            <w:tcW w:w="1440" w:type="dxa"/>
            <w:vAlign w:val="center"/>
          </w:tcPr>
          <w:p w:rsidR="00AD405B" w:rsidRPr="002C3944" w:rsidRDefault="00AD405B" w:rsidP="007C4EB4">
            <w:pPr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E-mail</w:t>
            </w:r>
          </w:p>
        </w:tc>
        <w:tc>
          <w:tcPr>
            <w:tcW w:w="2880" w:type="dxa"/>
            <w:gridSpan w:val="2"/>
            <w:vAlign w:val="center"/>
          </w:tcPr>
          <w:p w:rsidR="00AD405B" w:rsidRPr="002C3944" w:rsidRDefault="00AD405B" w:rsidP="007C4EB4">
            <w:pPr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Lxp67cqu@163.com</w:t>
            </w:r>
          </w:p>
        </w:tc>
      </w:tr>
      <w:tr w:rsidR="00AD405B" w:rsidRPr="002C3944" w:rsidTr="007C4EB4">
        <w:trPr>
          <w:cantSplit/>
          <w:trHeight w:val="427"/>
        </w:trPr>
        <w:tc>
          <w:tcPr>
            <w:tcW w:w="900" w:type="dxa"/>
            <w:vMerge/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8"/>
              </w:rPr>
            </w:pPr>
          </w:p>
        </w:tc>
        <w:tc>
          <w:tcPr>
            <w:tcW w:w="2329" w:type="dxa"/>
            <w:gridSpan w:val="2"/>
            <w:tcBorders>
              <w:bottom w:val="single" w:sz="4" w:space="0" w:color="auto"/>
            </w:tcBorders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通信地址（邮编）</w:t>
            </w:r>
          </w:p>
        </w:tc>
        <w:tc>
          <w:tcPr>
            <w:tcW w:w="5591" w:type="dxa"/>
            <w:gridSpan w:val="5"/>
            <w:tcBorders>
              <w:bottom w:val="single" w:sz="4" w:space="0" w:color="auto"/>
            </w:tcBorders>
            <w:vAlign w:val="center"/>
          </w:tcPr>
          <w:p w:rsidR="00AD405B" w:rsidRPr="002C3944" w:rsidRDefault="00AD405B" w:rsidP="007C4EB4">
            <w:pPr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陕西杨凌西北农林科技大学动物医学院</w:t>
            </w:r>
            <w:r w:rsidRPr="002C3944">
              <w:rPr>
                <w:rFonts w:eastAsia="仿宋_GB2312"/>
                <w:sz w:val="24"/>
              </w:rPr>
              <w:t>712100</w:t>
            </w:r>
          </w:p>
        </w:tc>
      </w:tr>
      <w:tr w:rsidR="00AD405B" w:rsidRPr="002C3944" w:rsidTr="007C4EB4">
        <w:trPr>
          <w:cantSplit/>
          <w:trHeight w:val="427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8"/>
              </w:rPr>
            </w:pPr>
          </w:p>
        </w:tc>
        <w:tc>
          <w:tcPr>
            <w:tcW w:w="2329" w:type="dxa"/>
            <w:gridSpan w:val="2"/>
            <w:tcBorders>
              <w:bottom w:val="single" w:sz="4" w:space="0" w:color="auto"/>
            </w:tcBorders>
          </w:tcPr>
          <w:p w:rsidR="00AD405B" w:rsidRPr="002C3944" w:rsidRDefault="00AD405B" w:rsidP="007C4EB4">
            <w:pPr>
              <w:spacing w:line="480" w:lineRule="auto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研究方向</w:t>
            </w:r>
          </w:p>
        </w:tc>
        <w:tc>
          <w:tcPr>
            <w:tcW w:w="5591" w:type="dxa"/>
            <w:gridSpan w:val="5"/>
            <w:tcBorders>
              <w:bottom w:val="single" w:sz="4" w:space="0" w:color="auto"/>
            </w:tcBorders>
            <w:vAlign w:val="center"/>
          </w:tcPr>
          <w:p w:rsidR="00AD405B" w:rsidRPr="002C3944" w:rsidRDefault="00AD405B" w:rsidP="007C4EB4">
            <w:pPr>
              <w:ind w:rightChars="-330" w:right="-693"/>
              <w:rPr>
                <w:rFonts w:eastAsia="仿宋_GB2312"/>
                <w:sz w:val="28"/>
              </w:rPr>
            </w:pPr>
            <w:r w:rsidRPr="002C3944">
              <w:rPr>
                <w:rFonts w:eastAsia="仿宋_GB2312"/>
                <w:sz w:val="24"/>
              </w:rPr>
              <w:t>分子营养生理学</w:t>
            </w:r>
          </w:p>
        </w:tc>
      </w:tr>
      <w:tr w:rsidR="00AD405B" w:rsidRPr="002C3944" w:rsidTr="007C4EB4">
        <w:trPr>
          <w:trHeight w:val="925"/>
        </w:trPr>
        <w:tc>
          <w:tcPr>
            <w:tcW w:w="900" w:type="dxa"/>
            <w:vAlign w:val="center"/>
          </w:tcPr>
          <w:p w:rsidR="00AD405B" w:rsidRPr="002C3944" w:rsidRDefault="00AD405B" w:rsidP="007C4EB4">
            <w:pPr>
              <w:adjustRightInd w:val="0"/>
              <w:snapToGrid w:val="0"/>
              <w:spacing w:line="240" w:lineRule="atLeast"/>
              <w:ind w:rightChars="-330" w:right="-693"/>
              <w:rPr>
                <w:rFonts w:eastAsia="仿宋_GB2312"/>
                <w:sz w:val="28"/>
              </w:rPr>
            </w:pPr>
            <w:r w:rsidRPr="002C3944">
              <w:rPr>
                <w:rFonts w:eastAsia="仿宋_GB2312"/>
                <w:sz w:val="24"/>
              </w:rPr>
              <w:t>教学</w:t>
            </w:r>
          </w:p>
          <w:p w:rsidR="00AD405B" w:rsidRPr="002C3944" w:rsidRDefault="00AD405B" w:rsidP="007C4EB4">
            <w:pPr>
              <w:adjustRightInd w:val="0"/>
              <w:snapToGrid w:val="0"/>
              <w:spacing w:line="240" w:lineRule="atLeast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情况</w:t>
            </w:r>
          </w:p>
        </w:tc>
        <w:tc>
          <w:tcPr>
            <w:tcW w:w="7920" w:type="dxa"/>
            <w:gridSpan w:val="7"/>
          </w:tcPr>
          <w:p w:rsidR="00AD405B" w:rsidRPr="002C3944" w:rsidRDefault="00AD405B" w:rsidP="007C4EB4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近五年来讲授的主要课程（含课程名称、课程类别、周学时；届数及学生总人数）（不超过五门）；承担的实践性教学（含实验、实习、课程设计、毕业设计</w:t>
            </w:r>
            <w:r w:rsidRPr="002C3944">
              <w:rPr>
                <w:rFonts w:eastAsia="仿宋_GB2312"/>
                <w:sz w:val="24"/>
              </w:rPr>
              <w:t>/</w:t>
            </w:r>
            <w:r w:rsidRPr="002C3944">
              <w:rPr>
                <w:rFonts w:eastAsia="仿宋_GB2312"/>
                <w:sz w:val="24"/>
              </w:rPr>
              <w:t>论文，学生总人数）；主持的教学研究课题（含课题名称、来源、年限）（不超过五项）；在国内外公开发行的刊物上发表的教学研究论文（含题目、刊物名称、署名次序及时间）（不超过十项）；获得的教学表彰</w:t>
            </w:r>
            <w:r w:rsidRPr="002C3944">
              <w:rPr>
                <w:rFonts w:eastAsia="仿宋_GB2312"/>
                <w:sz w:val="24"/>
              </w:rPr>
              <w:t>/</w:t>
            </w:r>
            <w:r w:rsidRPr="002C3944">
              <w:rPr>
                <w:rFonts w:eastAsia="仿宋_GB2312"/>
                <w:sz w:val="24"/>
              </w:rPr>
              <w:t>奖励（不超过五项）</w:t>
            </w:r>
          </w:p>
          <w:p w:rsidR="00AD405B" w:rsidRPr="00850AB8" w:rsidRDefault="00AD405B" w:rsidP="007C4EB4">
            <w:pPr>
              <w:spacing w:line="400" w:lineRule="exact"/>
              <w:rPr>
                <w:rFonts w:ascii="黑体" w:eastAsia="黑体"/>
                <w:sz w:val="28"/>
              </w:rPr>
            </w:pPr>
            <w:r w:rsidRPr="00850AB8">
              <w:rPr>
                <w:rFonts w:ascii="黑体" w:eastAsia="黑体" w:hint="eastAsia"/>
                <w:sz w:val="24"/>
              </w:rPr>
              <w:t>一、主讲的本科课程</w:t>
            </w:r>
            <w:r w:rsidRPr="00850AB8">
              <w:rPr>
                <w:rFonts w:ascii="黑体" w:eastAsia="黑体" w:hAnsi="宋体" w:hint="eastAsia"/>
                <w:sz w:val="28"/>
              </w:rPr>
              <w:t>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07"/>
              <w:gridCol w:w="1080"/>
              <w:gridCol w:w="900"/>
              <w:gridCol w:w="1080"/>
              <w:gridCol w:w="1260"/>
            </w:tblGrid>
            <w:tr w:rsidR="00AD405B" w:rsidRPr="00E43F13" w:rsidTr="007C4EB4">
              <w:tc>
                <w:tcPr>
                  <w:tcW w:w="2407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 w:firstLineChars="200" w:firstLine="420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课程名称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课程类别</w:t>
                  </w:r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周学时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 w:firstLineChars="100" w:firstLine="210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届数</w:t>
                  </w: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学生总人数</w:t>
                  </w:r>
                </w:p>
              </w:tc>
            </w:tr>
            <w:tr w:rsidR="00AD405B" w:rsidRPr="00E43F13" w:rsidTr="007C4EB4">
              <w:tc>
                <w:tcPr>
                  <w:tcW w:w="2407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 w:firstLineChars="200" w:firstLine="420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生物药物分析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专业课</w:t>
                  </w:r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 w:firstLineChars="100" w:firstLine="210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2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 w:firstLineChars="100" w:firstLine="210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三届</w:t>
                  </w: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left="222" w:rightChars="-330" w:right="-693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168</w:t>
                  </w:r>
                  <w:r w:rsidRPr="00E43F13">
                    <w:rPr>
                      <w:rFonts w:eastAsia="仿宋_GB2312"/>
                      <w:szCs w:val="21"/>
                    </w:rPr>
                    <w:t>人</w:t>
                  </w:r>
                </w:p>
              </w:tc>
            </w:tr>
            <w:tr w:rsidR="00AD405B" w:rsidRPr="00E43F13" w:rsidTr="007C4EB4">
              <w:tc>
                <w:tcPr>
                  <w:tcW w:w="2407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 w:firstLineChars="200" w:firstLine="420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细胞及分子生物学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专业课</w:t>
                  </w:r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 w:firstLineChars="100" w:firstLine="210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3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 w:firstLineChars="100" w:firstLine="210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二届</w:t>
                  </w: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 w:firstLineChars="150" w:firstLine="315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61</w:t>
                  </w:r>
                  <w:r w:rsidRPr="00E43F13">
                    <w:rPr>
                      <w:rFonts w:eastAsia="仿宋_GB2312"/>
                      <w:szCs w:val="21"/>
                    </w:rPr>
                    <w:t>人</w:t>
                  </w:r>
                </w:p>
              </w:tc>
            </w:tr>
            <w:tr w:rsidR="00AD405B" w:rsidRPr="00E43F13" w:rsidTr="007C4EB4">
              <w:tc>
                <w:tcPr>
                  <w:tcW w:w="2407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 w:firstLineChars="200" w:firstLine="420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分子生物学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专业课</w:t>
                  </w:r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 w:firstLineChars="100" w:firstLine="210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4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 w:firstLineChars="100" w:firstLine="210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四届</w:t>
                  </w: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left="222" w:rightChars="-330" w:right="-693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306</w:t>
                  </w:r>
                  <w:r w:rsidRPr="00E43F13">
                    <w:rPr>
                      <w:rFonts w:eastAsia="仿宋_GB2312"/>
                      <w:szCs w:val="21"/>
                    </w:rPr>
                    <w:t>人</w:t>
                  </w:r>
                </w:p>
              </w:tc>
            </w:tr>
            <w:tr w:rsidR="00AD405B" w:rsidRPr="00E43F13" w:rsidTr="007C4EB4">
              <w:tc>
                <w:tcPr>
                  <w:tcW w:w="2407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 w:firstLineChars="200" w:firstLine="420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动物生理学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专业基础</w:t>
                  </w:r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 w:firstLineChars="100" w:firstLine="210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4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AD405B" w:rsidRPr="00E43F13" w:rsidRDefault="00D75408" w:rsidP="007C4EB4">
                  <w:pPr>
                    <w:ind w:rightChars="-330" w:right="-693" w:firstLineChars="100" w:firstLine="210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五</w:t>
                  </w:r>
                  <w:r w:rsidR="00AD405B" w:rsidRPr="00E43F13">
                    <w:rPr>
                      <w:rFonts w:eastAsia="仿宋_GB2312"/>
                      <w:szCs w:val="21"/>
                    </w:rPr>
                    <w:t>届</w:t>
                  </w: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:rsidR="00AD405B" w:rsidRPr="00E43F13" w:rsidRDefault="005F3939" w:rsidP="007C4EB4">
                  <w:pPr>
                    <w:ind w:rightChars="-330" w:right="-693" w:firstLineChars="100" w:firstLine="210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200</w:t>
                  </w:r>
                  <w:r w:rsidR="00AD405B" w:rsidRPr="00E43F13">
                    <w:rPr>
                      <w:rFonts w:eastAsia="仿宋_GB2312"/>
                      <w:szCs w:val="21"/>
                    </w:rPr>
                    <w:t>人</w:t>
                  </w:r>
                </w:p>
              </w:tc>
            </w:tr>
          </w:tbl>
          <w:p w:rsidR="00AD405B" w:rsidRPr="00850AB8" w:rsidRDefault="00AD405B" w:rsidP="007C4EB4">
            <w:pPr>
              <w:spacing w:line="400" w:lineRule="exact"/>
              <w:rPr>
                <w:rFonts w:ascii="黑体" w:eastAsia="黑体"/>
                <w:sz w:val="24"/>
              </w:rPr>
            </w:pPr>
            <w:r w:rsidRPr="00850AB8">
              <w:rPr>
                <w:rFonts w:ascii="黑体" w:eastAsia="黑体" w:hint="eastAsia"/>
                <w:sz w:val="24"/>
              </w:rPr>
              <w:t>二、承担的实践性教学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47"/>
              <w:gridCol w:w="1080"/>
              <w:gridCol w:w="720"/>
              <w:gridCol w:w="1260"/>
              <w:gridCol w:w="1620"/>
            </w:tblGrid>
            <w:tr w:rsidR="00AD405B" w:rsidRPr="00E43F13" w:rsidTr="007C4EB4">
              <w:tc>
                <w:tcPr>
                  <w:tcW w:w="2047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 w:firstLineChars="200" w:firstLine="420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课程名称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课程类别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届数</w:t>
                  </w: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学生总人数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周学时</w:t>
                  </w:r>
                </w:p>
              </w:tc>
            </w:tr>
            <w:tr w:rsidR="00AD405B" w:rsidRPr="00E43F13" w:rsidTr="007C4EB4">
              <w:tc>
                <w:tcPr>
                  <w:tcW w:w="2047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分子生物学实验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专业课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四届</w:t>
                  </w: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left="132" w:rightChars="-330" w:right="-693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366</w:t>
                  </w:r>
                  <w:r w:rsidRPr="00E43F13">
                    <w:rPr>
                      <w:rFonts w:eastAsia="仿宋_GB2312"/>
                      <w:szCs w:val="21"/>
                    </w:rPr>
                    <w:t>人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leftChars="63" w:left="132" w:rightChars="-330" w:right="-693" w:firstLineChars="250" w:firstLine="525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2</w:t>
                  </w:r>
                </w:p>
              </w:tc>
            </w:tr>
            <w:tr w:rsidR="00AD405B" w:rsidRPr="00E43F13" w:rsidTr="007C4EB4">
              <w:tc>
                <w:tcPr>
                  <w:tcW w:w="2047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分子生物学综合实验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专业课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一届</w:t>
                  </w: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rightChars="-330" w:right="-693" w:firstLineChars="100" w:firstLine="210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11</w:t>
                  </w:r>
                  <w:r w:rsidRPr="00E43F13">
                    <w:rPr>
                      <w:rFonts w:eastAsia="仿宋_GB2312"/>
                      <w:szCs w:val="21"/>
                    </w:rPr>
                    <w:t>人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</w:tcPr>
                <w:p w:rsidR="00AD405B" w:rsidRPr="00E43F13" w:rsidRDefault="00AD405B" w:rsidP="007C4EB4">
                  <w:pPr>
                    <w:ind w:leftChars="113" w:left="237" w:rightChars="-330" w:right="-693" w:firstLineChars="200" w:firstLine="420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2</w:t>
                  </w:r>
                </w:p>
              </w:tc>
            </w:tr>
            <w:tr w:rsidR="00D75408" w:rsidRPr="00E43F13" w:rsidTr="008A2BCF">
              <w:tc>
                <w:tcPr>
                  <w:tcW w:w="2047" w:type="dxa"/>
                  <w:shd w:val="clear" w:color="auto" w:fill="auto"/>
                  <w:vAlign w:val="center"/>
                </w:tcPr>
                <w:p w:rsidR="00D75408" w:rsidRPr="00E43F13" w:rsidRDefault="00D75408" w:rsidP="007C4EB4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动物生理学</w:t>
                  </w:r>
                  <w:r>
                    <w:rPr>
                      <w:rFonts w:eastAsia="仿宋_GB2312" w:hint="eastAsia"/>
                      <w:szCs w:val="21"/>
                    </w:rPr>
                    <w:t>实验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D75408" w:rsidRPr="00E43F13" w:rsidRDefault="00D75408" w:rsidP="00355DBE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专业课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D75408" w:rsidRPr="00E43F13" w:rsidRDefault="00D75408" w:rsidP="00355DBE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五届</w:t>
                  </w: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:rsidR="00D75408" w:rsidRPr="00E43F13" w:rsidRDefault="00D75408" w:rsidP="00355DBE">
                  <w:pPr>
                    <w:ind w:left="132" w:rightChars="-330" w:right="-693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148</w:t>
                  </w:r>
                  <w:r w:rsidRPr="00E43F13">
                    <w:rPr>
                      <w:rFonts w:eastAsia="仿宋_GB2312"/>
                      <w:szCs w:val="21"/>
                    </w:rPr>
                    <w:t>人</w:t>
                  </w:r>
                </w:p>
              </w:tc>
              <w:tc>
                <w:tcPr>
                  <w:tcW w:w="1620" w:type="dxa"/>
                  <w:shd w:val="clear" w:color="auto" w:fill="auto"/>
                  <w:vAlign w:val="center"/>
                </w:tcPr>
                <w:p w:rsidR="00D75408" w:rsidRPr="00E43F13" w:rsidRDefault="00D75408" w:rsidP="00355DBE">
                  <w:pPr>
                    <w:ind w:leftChars="63" w:left="132" w:rightChars="-330" w:right="-693" w:firstLineChars="250" w:firstLine="525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3</w:t>
                  </w:r>
                </w:p>
              </w:tc>
            </w:tr>
            <w:tr w:rsidR="00D75408" w:rsidRPr="00E43F13" w:rsidTr="007C4EB4">
              <w:tc>
                <w:tcPr>
                  <w:tcW w:w="2047" w:type="dxa"/>
                  <w:shd w:val="clear" w:color="auto" w:fill="auto"/>
                  <w:vAlign w:val="center"/>
                </w:tcPr>
                <w:p w:rsidR="00D75408" w:rsidRPr="00E43F13" w:rsidRDefault="00D75408" w:rsidP="001D6BDB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毕业设计</w:t>
                  </w:r>
                  <w:r w:rsidRPr="00E43F13">
                    <w:rPr>
                      <w:rFonts w:eastAsia="仿宋_GB2312"/>
                      <w:szCs w:val="21"/>
                    </w:rPr>
                    <w:t>/</w:t>
                  </w:r>
                  <w:r w:rsidRPr="00E43F13">
                    <w:rPr>
                      <w:rFonts w:eastAsia="仿宋_GB2312"/>
                      <w:szCs w:val="21"/>
                    </w:rPr>
                    <w:t>论文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D75408" w:rsidRPr="00E43F13" w:rsidRDefault="00D75408" w:rsidP="001D6BDB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论文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D75408" w:rsidRPr="00E43F13" w:rsidRDefault="00D75408" w:rsidP="001D6BDB">
                  <w:pPr>
                    <w:ind w:rightChars="-330" w:right="-693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五届</w:t>
                  </w: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:rsidR="00D75408" w:rsidRPr="00E43F13" w:rsidRDefault="00D75408" w:rsidP="001D6BDB">
                  <w:pPr>
                    <w:ind w:leftChars="63" w:left="132" w:rightChars="-330" w:right="-693" w:firstLineChars="50" w:firstLine="105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23</w:t>
                  </w:r>
                  <w:r w:rsidRPr="00E43F13">
                    <w:rPr>
                      <w:rFonts w:eastAsia="仿宋_GB2312"/>
                      <w:szCs w:val="21"/>
                    </w:rPr>
                    <w:t>人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D75408" w:rsidRPr="00E43F13" w:rsidRDefault="00D75408" w:rsidP="001D6BDB">
                  <w:pPr>
                    <w:ind w:firstLineChars="150" w:firstLine="315"/>
                    <w:rPr>
                      <w:rFonts w:eastAsia="仿宋_GB2312"/>
                      <w:szCs w:val="21"/>
                    </w:rPr>
                  </w:pPr>
                  <w:r w:rsidRPr="00E43F13">
                    <w:rPr>
                      <w:rFonts w:eastAsia="仿宋_GB2312"/>
                      <w:szCs w:val="21"/>
                    </w:rPr>
                    <w:t>4</w:t>
                  </w:r>
                  <w:r w:rsidRPr="00E43F13">
                    <w:rPr>
                      <w:rFonts w:eastAsia="仿宋_GB2312"/>
                      <w:szCs w:val="21"/>
                    </w:rPr>
                    <w:t>人</w:t>
                  </w:r>
                  <w:r w:rsidRPr="00E43F13">
                    <w:rPr>
                      <w:rFonts w:eastAsia="仿宋_GB2312"/>
                      <w:szCs w:val="21"/>
                    </w:rPr>
                    <w:t>/</w:t>
                  </w:r>
                  <w:r w:rsidRPr="00E43F13">
                    <w:rPr>
                      <w:rFonts w:eastAsia="仿宋_GB2312"/>
                      <w:kern w:val="0"/>
                      <w:sz w:val="24"/>
                    </w:rPr>
                    <w:t>届</w:t>
                  </w:r>
                </w:p>
              </w:tc>
            </w:tr>
          </w:tbl>
          <w:p w:rsidR="00AD405B" w:rsidRPr="00850AB8" w:rsidRDefault="00AD405B" w:rsidP="007C4EB4">
            <w:pPr>
              <w:spacing w:line="360" w:lineRule="auto"/>
              <w:ind w:rightChars="-330" w:right="-693"/>
              <w:rPr>
                <w:rFonts w:ascii="黑体" w:eastAsia="黑体"/>
                <w:sz w:val="24"/>
              </w:rPr>
            </w:pPr>
            <w:r w:rsidRPr="00850AB8">
              <w:rPr>
                <w:rFonts w:ascii="黑体" w:eastAsia="黑体" w:hint="eastAsia"/>
                <w:sz w:val="24"/>
              </w:rPr>
              <w:t>三、主持的教学研究课题</w:t>
            </w:r>
          </w:p>
          <w:p w:rsidR="00AD405B" w:rsidRPr="00F404E0" w:rsidRDefault="00AD405B" w:rsidP="007C4EB4">
            <w:pPr>
              <w:spacing w:line="360" w:lineRule="auto"/>
              <w:ind w:rightChars="-330" w:right="-693" w:firstLineChars="200" w:firstLine="480"/>
              <w:rPr>
                <w:rFonts w:eastAsia="仿宋_GB2312"/>
                <w:sz w:val="24"/>
              </w:rPr>
            </w:pPr>
            <w:r w:rsidRPr="00F404E0">
              <w:rPr>
                <w:rFonts w:eastAsia="仿宋_GB2312"/>
                <w:sz w:val="24"/>
              </w:rPr>
              <w:t>1</w:t>
            </w:r>
            <w:r w:rsidRPr="00F404E0">
              <w:rPr>
                <w:rFonts w:eastAsia="仿宋_GB2312"/>
                <w:sz w:val="24"/>
              </w:rPr>
              <w:t>．校级分子生物学、基因工程试卷库，</w:t>
            </w:r>
            <w:r w:rsidRPr="00F404E0">
              <w:rPr>
                <w:rFonts w:eastAsia="仿宋_GB2312"/>
                <w:sz w:val="24"/>
              </w:rPr>
              <w:t>2005</w:t>
            </w:r>
            <w:r w:rsidRPr="00F404E0">
              <w:rPr>
                <w:rFonts w:eastAsia="仿宋_GB2312"/>
                <w:sz w:val="24"/>
              </w:rPr>
              <w:t>年。</w:t>
            </w:r>
          </w:p>
          <w:p w:rsidR="00AD405B" w:rsidRDefault="00AD405B" w:rsidP="007C4EB4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  <w:r w:rsidRPr="00F404E0">
              <w:rPr>
                <w:sz w:val="24"/>
              </w:rPr>
              <w:t>2</w:t>
            </w:r>
            <w:r w:rsidRPr="00F404E0">
              <w:rPr>
                <w:sz w:val="24"/>
              </w:rPr>
              <w:t>．</w:t>
            </w:r>
            <w:r w:rsidRPr="00F404E0">
              <w:rPr>
                <w:rFonts w:eastAsia="仿宋_GB2312"/>
                <w:sz w:val="24"/>
              </w:rPr>
              <w:t>校级分子生物学课件制作，分子生物学双语课件制作，</w:t>
            </w:r>
            <w:r w:rsidRPr="00F404E0">
              <w:rPr>
                <w:rFonts w:eastAsia="仿宋_GB2312"/>
                <w:sz w:val="24"/>
              </w:rPr>
              <w:t>2006</w:t>
            </w:r>
            <w:r w:rsidRPr="00F404E0">
              <w:rPr>
                <w:rFonts w:eastAsia="仿宋_GB2312"/>
                <w:sz w:val="24"/>
              </w:rPr>
              <w:t>年。</w:t>
            </w:r>
          </w:p>
          <w:p w:rsidR="00D75408" w:rsidRDefault="00D75408" w:rsidP="007C4EB4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3. </w:t>
            </w:r>
            <w:r w:rsidR="005F3939" w:rsidRPr="00F404E0">
              <w:rPr>
                <w:rFonts w:eastAsia="仿宋_GB2312"/>
                <w:sz w:val="24"/>
              </w:rPr>
              <w:t>校级</w:t>
            </w:r>
            <w:r w:rsidR="005F3939" w:rsidRPr="005F3939">
              <w:rPr>
                <w:rFonts w:eastAsia="仿宋_GB2312" w:hint="eastAsia"/>
                <w:sz w:val="24"/>
              </w:rPr>
              <w:t>动物生理学实验改革，</w:t>
            </w:r>
            <w:r w:rsidR="005F3939">
              <w:rPr>
                <w:rFonts w:eastAsia="仿宋_GB2312" w:hint="eastAsia"/>
                <w:sz w:val="24"/>
              </w:rPr>
              <w:t>2009</w:t>
            </w:r>
            <w:r w:rsidR="005F3939" w:rsidRPr="00F404E0">
              <w:rPr>
                <w:rFonts w:eastAsia="仿宋_GB2312"/>
                <w:sz w:val="24"/>
              </w:rPr>
              <w:t>年。</w:t>
            </w:r>
          </w:p>
          <w:p w:rsidR="00D75408" w:rsidRDefault="00D75408" w:rsidP="007C4EB4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4.</w:t>
            </w:r>
            <w:r w:rsidR="005F3939" w:rsidRPr="005F3939">
              <w:rPr>
                <w:rFonts w:eastAsia="仿宋_GB2312" w:hint="eastAsia"/>
                <w:sz w:val="24"/>
              </w:rPr>
              <w:t xml:space="preserve"> </w:t>
            </w:r>
            <w:r w:rsidR="005F3939" w:rsidRPr="00F404E0">
              <w:rPr>
                <w:rFonts w:eastAsia="仿宋_GB2312"/>
                <w:sz w:val="24"/>
              </w:rPr>
              <w:t>校级</w:t>
            </w:r>
            <w:r w:rsidR="005F3939" w:rsidRPr="005F3939">
              <w:rPr>
                <w:rFonts w:eastAsia="仿宋_GB2312" w:hint="eastAsia"/>
                <w:sz w:val="24"/>
              </w:rPr>
              <w:t>动物生理学实验教学方式和手段的改革，</w:t>
            </w:r>
            <w:r w:rsidR="005F3939">
              <w:rPr>
                <w:rFonts w:eastAsia="仿宋_GB2312" w:hint="eastAsia"/>
                <w:sz w:val="24"/>
              </w:rPr>
              <w:t>2009</w:t>
            </w:r>
            <w:r w:rsidR="005F3939" w:rsidRPr="00F404E0">
              <w:rPr>
                <w:rFonts w:eastAsia="仿宋_GB2312"/>
                <w:sz w:val="24"/>
              </w:rPr>
              <w:t>年。</w:t>
            </w:r>
          </w:p>
          <w:p w:rsidR="00D75408" w:rsidRPr="005F3939" w:rsidRDefault="00D75408" w:rsidP="007C4EB4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5.</w:t>
            </w:r>
            <w:r w:rsidR="005F3939" w:rsidRPr="005F3939">
              <w:rPr>
                <w:rFonts w:eastAsia="仿宋_GB2312" w:hint="eastAsia"/>
                <w:sz w:val="24"/>
              </w:rPr>
              <w:t xml:space="preserve"> </w:t>
            </w:r>
            <w:r w:rsidR="005F3939" w:rsidRPr="005F3939">
              <w:rPr>
                <w:rFonts w:eastAsia="仿宋_GB2312" w:hint="eastAsia"/>
                <w:sz w:val="24"/>
              </w:rPr>
              <w:t>动物生理学实验指导编写，</w:t>
            </w:r>
            <w:r w:rsidR="005F3939">
              <w:rPr>
                <w:rFonts w:eastAsia="仿宋_GB2312" w:hint="eastAsia"/>
                <w:sz w:val="24"/>
              </w:rPr>
              <w:t>2009</w:t>
            </w:r>
            <w:r w:rsidR="005F3939" w:rsidRPr="00F404E0">
              <w:rPr>
                <w:rFonts w:eastAsia="仿宋_GB2312"/>
                <w:sz w:val="24"/>
              </w:rPr>
              <w:t>年。</w:t>
            </w:r>
          </w:p>
          <w:p w:rsidR="005F3939" w:rsidRPr="005F3939" w:rsidRDefault="005F3939" w:rsidP="005F3939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  <w:r w:rsidRPr="005F3939">
              <w:rPr>
                <w:rFonts w:eastAsia="仿宋_GB2312" w:hint="eastAsia"/>
                <w:sz w:val="24"/>
              </w:rPr>
              <w:lastRenderedPageBreak/>
              <w:t>6.</w:t>
            </w:r>
            <w:r w:rsidRPr="00F404E0">
              <w:rPr>
                <w:rFonts w:eastAsia="仿宋_GB2312"/>
                <w:sz w:val="24"/>
              </w:rPr>
              <w:t xml:space="preserve"> </w:t>
            </w:r>
            <w:r w:rsidRPr="00F404E0">
              <w:rPr>
                <w:rFonts w:eastAsia="仿宋_GB2312"/>
                <w:sz w:val="24"/>
              </w:rPr>
              <w:t>校级</w:t>
            </w:r>
            <w:r w:rsidRPr="005F3939">
              <w:rPr>
                <w:rFonts w:eastAsia="仿宋_GB2312" w:hint="eastAsia"/>
                <w:sz w:val="24"/>
              </w:rPr>
              <w:t>Ghrelin</w:t>
            </w:r>
            <w:r w:rsidRPr="005F3939">
              <w:rPr>
                <w:rFonts w:eastAsia="仿宋_GB2312" w:hint="eastAsia"/>
                <w:sz w:val="24"/>
              </w:rPr>
              <w:t>激动剂对腺功能的影响，</w:t>
            </w:r>
            <w:r>
              <w:rPr>
                <w:rFonts w:eastAsia="仿宋_GB2312" w:hint="eastAsia"/>
                <w:sz w:val="24"/>
              </w:rPr>
              <w:t>2009</w:t>
            </w:r>
            <w:r w:rsidRPr="00F404E0">
              <w:rPr>
                <w:rFonts w:eastAsia="仿宋_GB2312"/>
                <w:sz w:val="24"/>
              </w:rPr>
              <w:t>年。</w:t>
            </w:r>
          </w:p>
          <w:p w:rsidR="005F3939" w:rsidRPr="005F3939" w:rsidRDefault="005F3939" w:rsidP="005F3939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  <w:r w:rsidRPr="005F3939">
              <w:rPr>
                <w:rFonts w:eastAsia="仿宋_GB2312" w:hint="eastAsia"/>
                <w:sz w:val="24"/>
              </w:rPr>
              <w:t>7.</w:t>
            </w:r>
            <w:r w:rsidRPr="00F404E0">
              <w:rPr>
                <w:rFonts w:eastAsia="仿宋_GB2312"/>
                <w:sz w:val="24"/>
              </w:rPr>
              <w:t xml:space="preserve"> </w:t>
            </w:r>
            <w:r w:rsidRPr="00F404E0">
              <w:rPr>
                <w:rFonts w:eastAsia="仿宋_GB2312"/>
                <w:sz w:val="24"/>
              </w:rPr>
              <w:t>校级</w:t>
            </w:r>
            <w:r w:rsidRPr="005F3939">
              <w:rPr>
                <w:rFonts w:eastAsia="仿宋_GB2312" w:hint="eastAsia"/>
                <w:sz w:val="24"/>
              </w:rPr>
              <w:t>Ghrelin</w:t>
            </w:r>
            <w:r w:rsidRPr="005F3939">
              <w:rPr>
                <w:rFonts w:eastAsia="仿宋_GB2312" w:hint="eastAsia"/>
                <w:sz w:val="24"/>
              </w:rPr>
              <w:t>激动剂对小肠功能的影响，</w:t>
            </w:r>
            <w:r>
              <w:rPr>
                <w:rFonts w:eastAsia="仿宋_GB2312" w:hint="eastAsia"/>
                <w:sz w:val="24"/>
              </w:rPr>
              <w:t>2009</w:t>
            </w:r>
            <w:r w:rsidRPr="00F404E0">
              <w:rPr>
                <w:rFonts w:eastAsia="仿宋_GB2312"/>
                <w:sz w:val="24"/>
              </w:rPr>
              <w:t>年。</w:t>
            </w:r>
          </w:p>
          <w:p w:rsidR="00AD405B" w:rsidRPr="00F404E0" w:rsidRDefault="00AD405B" w:rsidP="007C4EB4">
            <w:pPr>
              <w:spacing w:line="360" w:lineRule="auto"/>
              <w:ind w:rightChars="-330" w:right="-693"/>
              <w:rPr>
                <w:rFonts w:ascii="黑体" w:eastAsia="黑体"/>
              </w:rPr>
            </w:pPr>
            <w:r w:rsidRPr="00F404E0">
              <w:rPr>
                <w:rFonts w:ascii="黑体" w:eastAsia="黑体" w:hint="eastAsia"/>
                <w:sz w:val="24"/>
              </w:rPr>
              <w:t>四、教学研究论文</w:t>
            </w:r>
          </w:p>
          <w:p w:rsidR="00AD405B" w:rsidRPr="00F404E0" w:rsidRDefault="00AD405B" w:rsidP="007C4EB4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  <w:r w:rsidRPr="00F404E0">
              <w:rPr>
                <w:rFonts w:eastAsia="仿宋_GB2312"/>
                <w:sz w:val="24"/>
              </w:rPr>
              <w:t>1</w:t>
            </w:r>
            <w:r w:rsidRPr="00F404E0">
              <w:rPr>
                <w:rFonts w:eastAsia="仿宋_GB2312"/>
                <w:sz w:val="24"/>
              </w:rPr>
              <w:t>．我国高等教育管理的规范化和国际化</w:t>
            </w:r>
            <w:r w:rsidRPr="00F404E0">
              <w:rPr>
                <w:rFonts w:eastAsia="仿宋_GB2312" w:hint="eastAsia"/>
                <w:sz w:val="24"/>
              </w:rPr>
              <w:t>.</w:t>
            </w:r>
            <w:r w:rsidRPr="00F404E0">
              <w:rPr>
                <w:rFonts w:eastAsia="仿宋_GB2312"/>
                <w:sz w:val="24"/>
              </w:rPr>
              <w:t>扬州大学学报，李新平</w:t>
            </w:r>
            <w:r w:rsidRPr="00F404E0">
              <w:rPr>
                <w:rFonts w:eastAsia="仿宋_GB2312" w:hint="eastAsia"/>
                <w:sz w:val="24"/>
              </w:rPr>
              <w:t>，</w:t>
            </w:r>
            <w:r w:rsidRPr="00F404E0">
              <w:rPr>
                <w:rFonts w:eastAsia="仿宋_GB2312"/>
                <w:sz w:val="24"/>
              </w:rPr>
              <w:t>谢青</w:t>
            </w:r>
            <w:r w:rsidRPr="00F404E0">
              <w:rPr>
                <w:rFonts w:eastAsia="仿宋_GB2312" w:hint="eastAsia"/>
                <w:sz w:val="24"/>
              </w:rPr>
              <w:t>，</w:t>
            </w:r>
            <w:r w:rsidRPr="00F404E0">
              <w:rPr>
                <w:rFonts w:eastAsia="仿宋_GB2312"/>
                <w:sz w:val="24"/>
              </w:rPr>
              <w:t>朱江</w:t>
            </w:r>
            <w:r w:rsidRPr="00F404E0">
              <w:rPr>
                <w:rFonts w:eastAsia="仿宋_GB2312" w:hint="eastAsia"/>
                <w:sz w:val="24"/>
              </w:rPr>
              <w:t>，</w:t>
            </w:r>
            <w:r w:rsidRPr="00F404E0">
              <w:rPr>
                <w:rFonts w:eastAsia="仿宋_GB2312"/>
                <w:sz w:val="24"/>
              </w:rPr>
              <w:t>2004/8</w:t>
            </w:r>
            <w:r w:rsidRPr="00F404E0">
              <w:rPr>
                <w:rFonts w:eastAsia="仿宋_GB2312" w:hint="eastAsia"/>
                <w:sz w:val="24"/>
              </w:rPr>
              <w:t>.</w:t>
            </w:r>
          </w:p>
          <w:p w:rsidR="00AD405B" w:rsidRDefault="00AD405B" w:rsidP="002F0004">
            <w:pPr>
              <w:spacing w:line="360" w:lineRule="auto"/>
              <w:ind w:leftChars="151" w:left="317" w:rightChars="-51" w:right="-107" w:firstLineChars="50" w:firstLine="120"/>
              <w:rPr>
                <w:sz w:val="24"/>
              </w:rPr>
            </w:pPr>
            <w:r w:rsidRPr="00511F59">
              <w:rPr>
                <w:rFonts w:ascii="仿宋_GB2312" w:eastAsia="仿宋_GB2312" w:hint="eastAsia"/>
                <w:sz w:val="24"/>
              </w:rPr>
              <w:t>2．国外高等教育创新文化体系的借鉴与启示.</w:t>
            </w:r>
            <w:hyperlink r:id="rId8" w:tooltip="苏州大学学报（工科版）" w:history="1">
              <w:r w:rsidRPr="00511F59">
                <w:rPr>
                  <w:rStyle w:val="a3"/>
                  <w:rFonts w:ascii="仿宋_GB2312" w:eastAsia="仿宋_GB2312" w:hint="eastAsia"/>
                  <w:sz w:val="24"/>
                </w:rPr>
                <w:t>苏州大学学报（工科版）</w:t>
              </w:r>
            </w:hyperlink>
            <w:r w:rsidRPr="00511F59">
              <w:rPr>
                <w:rFonts w:ascii="仿宋_GB2312" w:eastAsia="仿宋_GB2312" w:hint="eastAsia"/>
                <w:sz w:val="24"/>
              </w:rPr>
              <w:t>，谢青, 李新平，</w:t>
            </w:r>
            <w:r w:rsidRPr="00F404E0">
              <w:rPr>
                <w:sz w:val="24"/>
              </w:rPr>
              <w:t>2007/2</w:t>
            </w:r>
          </w:p>
          <w:p w:rsidR="002F0004" w:rsidRDefault="00D75408" w:rsidP="002F0004">
            <w:pPr>
              <w:spacing w:line="360" w:lineRule="auto"/>
              <w:ind w:leftChars="151" w:left="317" w:rightChars="-51" w:right="-107" w:firstLineChars="50" w:firstLine="120"/>
              <w:rPr>
                <w:rFonts w:ascii="仿宋_GB2312" w:eastAsia="仿宋_GB2312"/>
                <w:sz w:val="24"/>
              </w:rPr>
            </w:pPr>
            <w:r w:rsidRPr="002F0004">
              <w:rPr>
                <w:rFonts w:ascii="仿宋_GB2312" w:eastAsia="仿宋_GB2312" w:hint="eastAsia"/>
                <w:sz w:val="24"/>
              </w:rPr>
              <w:t>3.</w:t>
            </w:r>
            <w:r w:rsidR="002F0004" w:rsidRPr="002F0004">
              <w:rPr>
                <w:rFonts w:ascii="仿宋_GB2312" w:eastAsia="仿宋_GB2312" w:hint="eastAsia"/>
                <w:sz w:val="24"/>
              </w:rPr>
              <w:t xml:space="preserve"> 动物生理学多媒体课件制作与思考</w:t>
            </w:r>
            <w:r w:rsidR="002F0004">
              <w:rPr>
                <w:rFonts w:ascii="仿宋_GB2312" w:eastAsia="仿宋_GB2312" w:hint="eastAsia"/>
                <w:sz w:val="24"/>
              </w:rPr>
              <w:t>.</w:t>
            </w:r>
            <w:r w:rsidR="002F0004">
              <w:rPr>
                <w:rFonts w:ascii="华文仿宋" w:eastAsia="华文仿宋" w:cs="华文仿宋" w:hint="eastAsia"/>
                <w:color w:val="FFFFFF"/>
                <w:kern w:val="0"/>
                <w:sz w:val="24"/>
              </w:rPr>
              <w:t xml:space="preserve"> </w:t>
            </w:r>
            <w:r w:rsidR="002F0004" w:rsidRPr="002F0004">
              <w:rPr>
                <w:rFonts w:ascii="仿宋_GB2312" w:eastAsia="仿宋_GB2312" w:hint="eastAsia"/>
                <w:sz w:val="24"/>
              </w:rPr>
              <w:t>科技创新导报</w:t>
            </w:r>
            <w:r w:rsidR="002F0004">
              <w:rPr>
                <w:rFonts w:ascii="仿宋_GB2312" w:eastAsia="仿宋_GB2312" w:hint="eastAsia"/>
                <w:sz w:val="24"/>
              </w:rPr>
              <w:t>, 李新平，</w:t>
            </w:r>
            <w:r w:rsidR="002F0004" w:rsidRPr="002F0004">
              <w:rPr>
                <w:rFonts w:ascii="仿宋_GB2312" w:eastAsia="仿宋_GB2312" w:hint="eastAsia"/>
                <w:sz w:val="24"/>
              </w:rPr>
              <w:t>欧阳五</w:t>
            </w:r>
          </w:p>
          <w:p w:rsidR="00D75408" w:rsidRPr="002F0004" w:rsidRDefault="002F0004" w:rsidP="002F0004">
            <w:pPr>
              <w:spacing w:line="360" w:lineRule="auto"/>
              <w:ind w:rightChars="-51" w:right="-107"/>
              <w:rPr>
                <w:rFonts w:ascii="仿宋_GB2312" w:eastAsia="仿宋_GB2312"/>
                <w:sz w:val="24"/>
              </w:rPr>
            </w:pPr>
            <w:r w:rsidRPr="002F0004">
              <w:rPr>
                <w:rFonts w:ascii="仿宋_GB2312" w:eastAsia="仿宋_GB2312" w:hint="eastAsia"/>
                <w:sz w:val="24"/>
              </w:rPr>
              <w:t>庆</w:t>
            </w:r>
            <w:r>
              <w:rPr>
                <w:rFonts w:ascii="仿宋_GB2312" w:eastAsia="仿宋_GB2312" w:hint="eastAsia"/>
                <w:sz w:val="24"/>
              </w:rPr>
              <w:t>，</w:t>
            </w:r>
            <w:r w:rsidRPr="002F0004">
              <w:rPr>
                <w:rFonts w:ascii="仿宋_GB2312" w:eastAsia="仿宋_GB2312" w:hint="eastAsia"/>
                <w:sz w:val="24"/>
              </w:rPr>
              <w:t>张淼涛</w:t>
            </w:r>
            <w:r>
              <w:rPr>
                <w:rFonts w:ascii="仿宋_GB2312" w:eastAsia="仿宋_GB2312" w:hint="eastAsia"/>
                <w:sz w:val="24"/>
              </w:rPr>
              <w:t>，</w:t>
            </w:r>
            <w:r w:rsidRPr="002F0004">
              <w:rPr>
                <w:rFonts w:ascii="仿宋_GB2312" w:eastAsia="仿宋_GB2312"/>
                <w:sz w:val="24"/>
              </w:rPr>
              <w:t xml:space="preserve"> </w:t>
            </w:r>
            <w:r w:rsidRPr="002F0004">
              <w:rPr>
                <w:rFonts w:ascii="仿宋_GB2312" w:eastAsia="仿宋_GB2312" w:hint="eastAsia"/>
                <w:sz w:val="24"/>
              </w:rPr>
              <w:t>张文龙</w:t>
            </w:r>
            <w:r>
              <w:rPr>
                <w:rFonts w:ascii="仿宋_GB2312" w:eastAsia="仿宋_GB2312" w:hint="eastAsia"/>
                <w:sz w:val="24"/>
              </w:rPr>
              <w:t>，</w:t>
            </w:r>
            <w:r w:rsidRPr="002F0004">
              <w:rPr>
                <w:rFonts w:ascii="仿宋_GB2312" w:eastAsia="仿宋_GB2312" w:hint="eastAsia"/>
                <w:sz w:val="24"/>
              </w:rPr>
              <w:t>李创宏</w:t>
            </w:r>
            <w:r>
              <w:rPr>
                <w:rFonts w:ascii="仿宋_GB2312" w:eastAsia="仿宋_GB2312" w:hint="eastAsia"/>
                <w:sz w:val="24"/>
              </w:rPr>
              <w:t>，2010/25</w:t>
            </w:r>
          </w:p>
          <w:p w:rsidR="00D75408" w:rsidRPr="002F0004" w:rsidRDefault="00D75408" w:rsidP="002F0004">
            <w:pPr>
              <w:spacing w:line="360" w:lineRule="auto"/>
              <w:ind w:leftChars="151" w:left="317" w:rightChars="-51" w:right="-107" w:firstLineChars="50" w:firstLine="120"/>
              <w:rPr>
                <w:rFonts w:ascii="仿宋_GB2312" w:eastAsia="仿宋_GB2312"/>
                <w:sz w:val="24"/>
              </w:rPr>
            </w:pPr>
            <w:r w:rsidRPr="002F0004">
              <w:rPr>
                <w:rFonts w:ascii="仿宋_GB2312" w:eastAsia="仿宋_GB2312" w:hint="eastAsia"/>
                <w:sz w:val="24"/>
              </w:rPr>
              <w:t>4.</w:t>
            </w:r>
            <w:r w:rsidR="002F0004">
              <w:rPr>
                <w:rFonts w:ascii="AdobeHeitiStd-Regular" w:eastAsia="AdobeHeitiStd-Regular" w:cs="AdobeHeitiStd-Regular" w:hint="eastAsia"/>
                <w:kern w:val="0"/>
                <w:sz w:val="42"/>
                <w:szCs w:val="42"/>
              </w:rPr>
              <w:t xml:space="preserve"> </w:t>
            </w:r>
            <w:r w:rsidR="002F0004" w:rsidRPr="002F0004">
              <w:rPr>
                <w:rFonts w:ascii="仿宋_GB2312" w:eastAsia="仿宋_GB2312" w:hint="eastAsia"/>
                <w:sz w:val="24"/>
              </w:rPr>
              <w:t>新形势下动物生理学教学中存在的问题及反思和对策</w:t>
            </w:r>
            <w:r w:rsidR="002F0004">
              <w:rPr>
                <w:rFonts w:ascii="仿宋_GB2312" w:eastAsia="仿宋_GB2312" w:hint="eastAsia"/>
                <w:sz w:val="24"/>
              </w:rPr>
              <w:t>.</w:t>
            </w:r>
            <w:r w:rsidR="002F0004" w:rsidRPr="002F0004">
              <w:rPr>
                <w:rFonts w:ascii="仿宋_GB2312" w:eastAsia="仿宋_GB2312"/>
                <w:sz w:val="24"/>
              </w:rPr>
              <w:t xml:space="preserve"> </w:t>
            </w:r>
            <w:hyperlink r:id="rId9" w:tgtFrame="_blank" w:history="1">
              <w:r w:rsidR="002F0004" w:rsidRPr="002F0004">
                <w:rPr>
                  <w:rFonts w:ascii="仿宋_GB2312" w:eastAsia="仿宋_GB2312"/>
                  <w:sz w:val="24"/>
                </w:rPr>
                <w:t>科技信息</w:t>
              </w:r>
            </w:hyperlink>
            <w:r w:rsidR="002F0004" w:rsidRPr="002F0004">
              <w:rPr>
                <w:rFonts w:ascii="仿宋_GB2312" w:eastAsia="仿宋_GB2312" w:hint="eastAsia"/>
                <w:sz w:val="24"/>
              </w:rPr>
              <w:t>，</w:t>
            </w:r>
            <w:r w:rsidR="002F0004">
              <w:rPr>
                <w:rFonts w:ascii="仿宋_GB2312" w:eastAsia="仿宋_GB2312" w:hint="eastAsia"/>
                <w:sz w:val="24"/>
              </w:rPr>
              <w:t>李新平，</w:t>
            </w:r>
            <w:r w:rsidR="002F0004" w:rsidRPr="002F0004">
              <w:rPr>
                <w:rFonts w:ascii="仿宋_GB2312" w:eastAsia="仿宋_GB2312" w:hint="eastAsia"/>
                <w:sz w:val="24"/>
              </w:rPr>
              <w:t>欧阳五庆</w:t>
            </w:r>
            <w:r w:rsidR="002F0004">
              <w:rPr>
                <w:rFonts w:ascii="仿宋_GB2312" w:eastAsia="仿宋_GB2312" w:hint="eastAsia"/>
                <w:sz w:val="24"/>
              </w:rPr>
              <w:t>，</w:t>
            </w:r>
            <w:r w:rsidR="002F0004" w:rsidRPr="002F0004">
              <w:rPr>
                <w:rFonts w:ascii="仿宋_GB2312" w:eastAsia="仿宋_GB2312" w:hint="eastAsia"/>
                <w:sz w:val="24"/>
              </w:rPr>
              <w:t>张淼涛</w:t>
            </w:r>
            <w:r w:rsidR="002F0004">
              <w:rPr>
                <w:rFonts w:ascii="仿宋_GB2312" w:eastAsia="仿宋_GB2312" w:hint="eastAsia"/>
                <w:sz w:val="24"/>
              </w:rPr>
              <w:t>，</w:t>
            </w:r>
            <w:r w:rsidR="002F0004" w:rsidRPr="002F0004">
              <w:rPr>
                <w:rFonts w:ascii="仿宋_GB2312" w:eastAsia="仿宋_GB2312"/>
                <w:sz w:val="24"/>
              </w:rPr>
              <w:t xml:space="preserve"> </w:t>
            </w:r>
            <w:r w:rsidR="002F0004" w:rsidRPr="002F0004">
              <w:rPr>
                <w:rFonts w:ascii="仿宋_GB2312" w:eastAsia="仿宋_GB2312" w:hint="eastAsia"/>
                <w:sz w:val="24"/>
              </w:rPr>
              <w:t>张文龙</w:t>
            </w:r>
            <w:r w:rsidR="002F0004">
              <w:rPr>
                <w:rFonts w:ascii="仿宋_GB2312" w:eastAsia="仿宋_GB2312" w:hint="eastAsia"/>
                <w:sz w:val="24"/>
              </w:rPr>
              <w:t>，</w:t>
            </w:r>
            <w:r w:rsidR="002F0004" w:rsidRPr="002F0004">
              <w:rPr>
                <w:rFonts w:ascii="仿宋_GB2312" w:eastAsia="仿宋_GB2312" w:hint="eastAsia"/>
                <w:sz w:val="24"/>
              </w:rPr>
              <w:t>李创宏</w:t>
            </w:r>
            <w:r w:rsidR="002F0004">
              <w:rPr>
                <w:rFonts w:ascii="仿宋_GB2312" w:eastAsia="仿宋_GB2312" w:hint="eastAsia"/>
                <w:sz w:val="24"/>
              </w:rPr>
              <w:t>，2010/18</w:t>
            </w:r>
          </w:p>
          <w:p w:rsidR="00D75408" w:rsidRPr="002F0004" w:rsidRDefault="00D75408" w:rsidP="002F0004">
            <w:pPr>
              <w:spacing w:line="360" w:lineRule="auto"/>
              <w:ind w:leftChars="151" w:left="317" w:rightChars="-51" w:right="-107" w:firstLineChars="50" w:firstLine="120"/>
              <w:rPr>
                <w:rFonts w:ascii="仿宋_GB2312" w:eastAsia="仿宋_GB2312"/>
                <w:sz w:val="24"/>
              </w:rPr>
            </w:pPr>
            <w:r w:rsidRPr="002F0004">
              <w:rPr>
                <w:rFonts w:ascii="仿宋_GB2312" w:eastAsia="仿宋_GB2312" w:hint="eastAsia"/>
                <w:sz w:val="24"/>
              </w:rPr>
              <w:t>5.</w:t>
            </w:r>
            <w:r w:rsidR="002F0004">
              <w:rPr>
                <w:rFonts w:ascii="Arial" w:hAnsi="Arial" w:cs="Arial"/>
                <w:b/>
                <w:bCs/>
                <w:color w:val="000000"/>
                <w:kern w:val="36"/>
              </w:rPr>
              <w:t xml:space="preserve"> </w:t>
            </w:r>
            <w:r w:rsidR="002F0004" w:rsidRPr="002F0004">
              <w:rPr>
                <w:rFonts w:ascii="仿宋_GB2312" w:eastAsia="仿宋_GB2312"/>
                <w:sz w:val="24"/>
              </w:rPr>
              <w:t>基于提高学生创新素质的动物生理学实验教学模式改革</w:t>
            </w:r>
            <w:r w:rsidR="002F0004" w:rsidRPr="002F0004">
              <w:rPr>
                <w:rFonts w:ascii="仿宋_GB2312" w:eastAsia="仿宋_GB2312" w:hint="eastAsia"/>
                <w:sz w:val="24"/>
              </w:rPr>
              <w:t>.甘肃科技，</w:t>
            </w:r>
            <w:r w:rsidR="002F0004">
              <w:rPr>
                <w:rFonts w:ascii="仿宋_GB2312" w:eastAsia="仿宋_GB2312" w:hint="eastAsia"/>
                <w:sz w:val="24"/>
              </w:rPr>
              <w:t>李新平，</w:t>
            </w:r>
            <w:r w:rsidR="002F0004" w:rsidRPr="002F0004">
              <w:rPr>
                <w:rFonts w:ascii="仿宋_GB2312" w:eastAsia="仿宋_GB2312" w:hint="eastAsia"/>
                <w:sz w:val="24"/>
              </w:rPr>
              <w:t>欧阳五庆</w:t>
            </w:r>
            <w:r w:rsidR="002F0004">
              <w:rPr>
                <w:rFonts w:ascii="仿宋_GB2312" w:eastAsia="仿宋_GB2312" w:hint="eastAsia"/>
                <w:sz w:val="24"/>
              </w:rPr>
              <w:t>，</w:t>
            </w:r>
            <w:r w:rsidR="002F0004" w:rsidRPr="002F0004">
              <w:rPr>
                <w:rFonts w:ascii="仿宋_GB2312" w:eastAsia="仿宋_GB2312" w:hint="eastAsia"/>
                <w:sz w:val="24"/>
              </w:rPr>
              <w:t>张淼涛</w:t>
            </w:r>
            <w:r w:rsidR="002F0004">
              <w:rPr>
                <w:rFonts w:ascii="仿宋_GB2312" w:eastAsia="仿宋_GB2312" w:hint="eastAsia"/>
                <w:sz w:val="24"/>
              </w:rPr>
              <w:t>，</w:t>
            </w:r>
            <w:r w:rsidR="002F0004" w:rsidRPr="002F0004">
              <w:rPr>
                <w:rFonts w:ascii="仿宋_GB2312" w:eastAsia="仿宋_GB2312"/>
                <w:sz w:val="24"/>
              </w:rPr>
              <w:t xml:space="preserve"> </w:t>
            </w:r>
            <w:r w:rsidR="002F0004" w:rsidRPr="002F0004">
              <w:rPr>
                <w:rFonts w:ascii="仿宋_GB2312" w:eastAsia="仿宋_GB2312" w:hint="eastAsia"/>
                <w:sz w:val="24"/>
              </w:rPr>
              <w:t>张文龙</w:t>
            </w:r>
            <w:r w:rsidR="002F0004">
              <w:rPr>
                <w:rFonts w:ascii="仿宋_GB2312" w:eastAsia="仿宋_GB2312" w:hint="eastAsia"/>
                <w:sz w:val="24"/>
              </w:rPr>
              <w:t>，</w:t>
            </w:r>
            <w:r w:rsidR="002F0004" w:rsidRPr="002F0004">
              <w:rPr>
                <w:rFonts w:ascii="仿宋_GB2312" w:eastAsia="仿宋_GB2312" w:hint="eastAsia"/>
                <w:sz w:val="24"/>
              </w:rPr>
              <w:t>李创宏</w:t>
            </w:r>
            <w:r w:rsidR="002F0004">
              <w:rPr>
                <w:rFonts w:ascii="仿宋_GB2312" w:eastAsia="仿宋_GB2312" w:hint="eastAsia"/>
                <w:sz w:val="24"/>
              </w:rPr>
              <w:t>，2010/21</w:t>
            </w:r>
          </w:p>
          <w:p w:rsidR="00D75408" w:rsidRPr="002F0004" w:rsidRDefault="00D75408" w:rsidP="002F0004">
            <w:pPr>
              <w:spacing w:line="360" w:lineRule="auto"/>
              <w:ind w:leftChars="151" w:left="317" w:rightChars="-51" w:right="-107" w:firstLineChars="50" w:firstLine="120"/>
              <w:rPr>
                <w:rFonts w:ascii="仿宋_GB2312" w:eastAsia="仿宋_GB2312"/>
                <w:sz w:val="24"/>
              </w:rPr>
            </w:pPr>
            <w:r w:rsidRPr="002F0004">
              <w:rPr>
                <w:rFonts w:ascii="仿宋_GB2312" w:eastAsia="仿宋_GB2312" w:hint="eastAsia"/>
                <w:sz w:val="24"/>
              </w:rPr>
              <w:t>6.</w:t>
            </w:r>
            <w:r w:rsidR="002F0004">
              <w:rPr>
                <w:rFonts w:ascii="黑体" w:eastAsia="黑体" w:cs="黑体" w:hint="eastAsia"/>
                <w:kern w:val="0"/>
                <w:sz w:val="36"/>
                <w:szCs w:val="36"/>
              </w:rPr>
              <w:t xml:space="preserve"> </w:t>
            </w:r>
            <w:r w:rsidR="0029524D" w:rsidRPr="0029524D">
              <w:rPr>
                <w:rFonts w:ascii="仿宋_GB2312" w:eastAsia="仿宋_GB2312"/>
                <w:sz w:val="24"/>
              </w:rPr>
              <w:t>动物生理学</w:t>
            </w:r>
            <w:r w:rsidR="0029524D" w:rsidRPr="0029524D">
              <w:rPr>
                <w:rFonts w:ascii="仿宋_GB2312" w:eastAsia="仿宋_GB2312" w:hint="eastAsia"/>
                <w:sz w:val="24"/>
              </w:rPr>
              <w:t>课程的案列式教学与综合素质培养</w:t>
            </w:r>
            <w:r w:rsidR="0029524D">
              <w:rPr>
                <w:rFonts w:ascii="仿宋_GB2312" w:eastAsia="仿宋_GB2312" w:hint="eastAsia"/>
                <w:sz w:val="24"/>
              </w:rPr>
              <w:t>.</w:t>
            </w:r>
            <w:r w:rsidR="0029524D" w:rsidRPr="0029524D">
              <w:rPr>
                <w:rFonts w:ascii="仿宋_GB2312" w:eastAsia="仿宋_GB2312" w:hint="eastAsia"/>
                <w:sz w:val="24"/>
              </w:rPr>
              <w:t xml:space="preserve"> 高等教育与学术研究</w:t>
            </w:r>
            <w:r w:rsidR="0029524D">
              <w:rPr>
                <w:rFonts w:ascii="仿宋_GB2312" w:eastAsia="仿宋_GB2312" w:hint="eastAsia"/>
                <w:sz w:val="24"/>
              </w:rPr>
              <w:t>，李新平，</w:t>
            </w:r>
            <w:r w:rsidR="0029524D" w:rsidRPr="002F0004">
              <w:rPr>
                <w:rFonts w:ascii="仿宋_GB2312" w:eastAsia="仿宋_GB2312" w:hint="eastAsia"/>
                <w:sz w:val="24"/>
              </w:rPr>
              <w:t>欧阳五庆</w:t>
            </w:r>
            <w:r w:rsidR="0029524D">
              <w:rPr>
                <w:rFonts w:ascii="仿宋_GB2312" w:eastAsia="仿宋_GB2312" w:hint="eastAsia"/>
                <w:sz w:val="24"/>
              </w:rPr>
              <w:t>，</w:t>
            </w:r>
            <w:r w:rsidR="0029524D" w:rsidRPr="002F0004">
              <w:rPr>
                <w:rFonts w:ascii="仿宋_GB2312" w:eastAsia="仿宋_GB2312" w:hint="eastAsia"/>
                <w:sz w:val="24"/>
              </w:rPr>
              <w:t>张淼涛</w:t>
            </w:r>
            <w:r w:rsidR="0029524D">
              <w:rPr>
                <w:rFonts w:ascii="仿宋_GB2312" w:eastAsia="仿宋_GB2312" w:hint="eastAsia"/>
                <w:sz w:val="24"/>
              </w:rPr>
              <w:t>，</w:t>
            </w:r>
            <w:r w:rsidR="0029524D" w:rsidRPr="002F0004">
              <w:rPr>
                <w:rFonts w:ascii="仿宋_GB2312" w:eastAsia="仿宋_GB2312"/>
                <w:sz w:val="24"/>
              </w:rPr>
              <w:t xml:space="preserve"> </w:t>
            </w:r>
            <w:r w:rsidR="0029524D" w:rsidRPr="002F0004">
              <w:rPr>
                <w:rFonts w:ascii="仿宋_GB2312" w:eastAsia="仿宋_GB2312" w:hint="eastAsia"/>
                <w:sz w:val="24"/>
              </w:rPr>
              <w:t>张文龙</w:t>
            </w:r>
            <w:r w:rsidR="0029524D">
              <w:rPr>
                <w:rFonts w:ascii="仿宋_GB2312" w:eastAsia="仿宋_GB2312" w:hint="eastAsia"/>
                <w:sz w:val="24"/>
              </w:rPr>
              <w:t>，</w:t>
            </w:r>
            <w:r w:rsidR="0029524D" w:rsidRPr="002F0004">
              <w:rPr>
                <w:rFonts w:ascii="仿宋_GB2312" w:eastAsia="仿宋_GB2312" w:hint="eastAsia"/>
                <w:sz w:val="24"/>
              </w:rPr>
              <w:t>李创宏</w:t>
            </w:r>
            <w:r w:rsidR="0029524D">
              <w:rPr>
                <w:rFonts w:ascii="仿宋_GB2312" w:eastAsia="仿宋_GB2312" w:hint="eastAsia"/>
                <w:sz w:val="24"/>
              </w:rPr>
              <w:t>，</w:t>
            </w:r>
            <w:r w:rsidR="0029524D" w:rsidRPr="0029524D">
              <w:rPr>
                <w:rFonts w:ascii="仿宋_GB2312" w:eastAsia="仿宋_GB2312" w:hint="eastAsia"/>
                <w:sz w:val="24"/>
              </w:rPr>
              <w:t>2010</w:t>
            </w:r>
            <w:r w:rsidR="0029524D">
              <w:rPr>
                <w:rFonts w:ascii="仿宋_GB2312" w:eastAsia="仿宋_GB2312" w:hint="eastAsia"/>
                <w:sz w:val="24"/>
              </w:rPr>
              <w:t>/</w:t>
            </w:r>
            <w:r w:rsidR="0029524D" w:rsidRPr="0029524D">
              <w:rPr>
                <w:rFonts w:ascii="仿宋_GB2312" w:eastAsia="仿宋_GB2312" w:hint="eastAsia"/>
                <w:sz w:val="24"/>
              </w:rPr>
              <w:t>10</w:t>
            </w:r>
          </w:p>
          <w:p w:rsidR="00D75408" w:rsidRPr="00F404E0" w:rsidRDefault="00D75408" w:rsidP="002F0004">
            <w:pPr>
              <w:spacing w:line="360" w:lineRule="auto"/>
              <w:ind w:leftChars="151" w:left="317" w:rightChars="-51" w:right="-107" w:firstLineChars="50" w:firstLine="120"/>
              <w:rPr>
                <w:rFonts w:eastAsia="仿宋_GB2312"/>
                <w:szCs w:val="21"/>
              </w:rPr>
            </w:pPr>
            <w:r w:rsidRPr="002F0004">
              <w:rPr>
                <w:rFonts w:ascii="仿宋_GB2312" w:eastAsia="仿宋_GB2312" w:hint="eastAsia"/>
                <w:sz w:val="24"/>
              </w:rPr>
              <w:t>7.</w:t>
            </w:r>
            <w:r w:rsidR="0029524D" w:rsidRPr="002F0004">
              <w:rPr>
                <w:rFonts w:ascii="仿宋_GB2312" w:eastAsia="仿宋_GB2312" w:hint="eastAsia"/>
                <w:sz w:val="24"/>
              </w:rPr>
              <w:t xml:space="preserve"> 动物生理学实验中学生创新能力的培养</w:t>
            </w:r>
            <w:r w:rsidR="0029524D">
              <w:rPr>
                <w:rFonts w:ascii="仿宋_GB2312" w:eastAsia="仿宋_GB2312" w:hint="eastAsia"/>
                <w:sz w:val="24"/>
              </w:rPr>
              <w:t xml:space="preserve">. </w:t>
            </w:r>
            <w:r w:rsidR="0029524D" w:rsidRPr="002F0004">
              <w:rPr>
                <w:rFonts w:ascii="仿宋_GB2312" w:eastAsia="仿宋_GB2312" w:hint="eastAsia"/>
                <w:sz w:val="24"/>
              </w:rPr>
              <w:t>安徽农学通报，</w:t>
            </w:r>
            <w:r w:rsidR="0029524D">
              <w:rPr>
                <w:rFonts w:ascii="仿宋_GB2312" w:eastAsia="仿宋_GB2312" w:hint="eastAsia"/>
                <w:sz w:val="24"/>
              </w:rPr>
              <w:t>李新平，</w:t>
            </w:r>
            <w:r w:rsidR="0029524D" w:rsidRPr="002F0004">
              <w:rPr>
                <w:rFonts w:ascii="仿宋_GB2312" w:eastAsia="仿宋_GB2312" w:hint="eastAsia"/>
                <w:sz w:val="24"/>
              </w:rPr>
              <w:t>欧阳五庆</w:t>
            </w:r>
            <w:r w:rsidR="0029524D">
              <w:rPr>
                <w:rFonts w:ascii="仿宋_GB2312" w:eastAsia="仿宋_GB2312" w:hint="eastAsia"/>
                <w:sz w:val="24"/>
              </w:rPr>
              <w:t>，</w:t>
            </w:r>
            <w:r w:rsidR="0029524D" w:rsidRPr="002F0004">
              <w:rPr>
                <w:rFonts w:ascii="仿宋_GB2312" w:eastAsia="仿宋_GB2312" w:hint="eastAsia"/>
                <w:sz w:val="24"/>
              </w:rPr>
              <w:t>张淼涛</w:t>
            </w:r>
            <w:r w:rsidR="0029524D">
              <w:rPr>
                <w:rFonts w:ascii="仿宋_GB2312" w:eastAsia="仿宋_GB2312" w:hint="eastAsia"/>
                <w:sz w:val="24"/>
              </w:rPr>
              <w:t>，</w:t>
            </w:r>
            <w:r w:rsidR="0029524D" w:rsidRPr="002F0004">
              <w:rPr>
                <w:rFonts w:ascii="仿宋_GB2312" w:eastAsia="仿宋_GB2312"/>
                <w:sz w:val="24"/>
              </w:rPr>
              <w:t xml:space="preserve"> </w:t>
            </w:r>
            <w:r w:rsidR="0029524D" w:rsidRPr="002F0004">
              <w:rPr>
                <w:rFonts w:ascii="仿宋_GB2312" w:eastAsia="仿宋_GB2312" w:hint="eastAsia"/>
                <w:sz w:val="24"/>
              </w:rPr>
              <w:t>张文龙</w:t>
            </w:r>
            <w:r w:rsidR="0029524D">
              <w:rPr>
                <w:rFonts w:ascii="仿宋_GB2312" w:eastAsia="仿宋_GB2312" w:hint="eastAsia"/>
                <w:sz w:val="24"/>
              </w:rPr>
              <w:t>，</w:t>
            </w:r>
            <w:r w:rsidR="0029524D" w:rsidRPr="002F0004">
              <w:rPr>
                <w:rFonts w:ascii="仿宋_GB2312" w:eastAsia="仿宋_GB2312" w:hint="eastAsia"/>
                <w:sz w:val="24"/>
              </w:rPr>
              <w:t>李创宏</w:t>
            </w:r>
            <w:r w:rsidR="0029524D">
              <w:rPr>
                <w:rFonts w:ascii="仿宋_GB2312" w:eastAsia="仿宋_GB2312" w:hint="eastAsia"/>
                <w:sz w:val="24"/>
              </w:rPr>
              <w:t>，</w:t>
            </w:r>
            <w:r w:rsidR="0029524D" w:rsidRPr="002F0004">
              <w:rPr>
                <w:rFonts w:ascii="仿宋_GB2312" w:eastAsia="仿宋_GB2312" w:hint="eastAsia"/>
                <w:sz w:val="24"/>
              </w:rPr>
              <w:t>2011</w:t>
            </w:r>
            <w:r w:rsidR="0029524D">
              <w:rPr>
                <w:rFonts w:ascii="仿宋_GB2312" w:eastAsia="仿宋_GB2312" w:hint="eastAsia"/>
                <w:sz w:val="24"/>
              </w:rPr>
              <w:t>/17</w:t>
            </w:r>
          </w:p>
        </w:tc>
      </w:tr>
      <w:tr w:rsidR="00AD405B" w:rsidRPr="002C3944" w:rsidTr="007C4EB4">
        <w:trPr>
          <w:trHeight w:val="3376"/>
        </w:trPr>
        <w:tc>
          <w:tcPr>
            <w:tcW w:w="900" w:type="dxa"/>
            <w:vAlign w:val="center"/>
          </w:tcPr>
          <w:p w:rsidR="00AD405B" w:rsidRPr="002C3944" w:rsidRDefault="00AD405B" w:rsidP="007C4EB4">
            <w:pPr>
              <w:adjustRightInd w:val="0"/>
              <w:snapToGrid w:val="0"/>
              <w:spacing w:line="240" w:lineRule="atLeast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lastRenderedPageBreak/>
              <w:t>学术</w:t>
            </w:r>
          </w:p>
          <w:p w:rsidR="00AD405B" w:rsidRPr="002C3944" w:rsidRDefault="00AD405B" w:rsidP="007C4EB4">
            <w:pPr>
              <w:adjustRightInd w:val="0"/>
              <w:snapToGrid w:val="0"/>
              <w:spacing w:line="240" w:lineRule="atLeast"/>
              <w:ind w:rightChars="-330" w:right="-693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研究</w:t>
            </w:r>
          </w:p>
        </w:tc>
        <w:tc>
          <w:tcPr>
            <w:tcW w:w="7920" w:type="dxa"/>
            <w:gridSpan w:val="7"/>
          </w:tcPr>
          <w:p w:rsidR="00AD405B" w:rsidRPr="002C3944" w:rsidRDefault="00AD405B" w:rsidP="007C4EB4">
            <w:pPr>
              <w:spacing w:line="360" w:lineRule="auto"/>
              <w:ind w:rightChars="-51" w:right="-107" w:firstLineChars="200" w:firstLine="480"/>
              <w:rPr>
                <w:rFonts w:eastAsia="仿宋_GB2312"/>
                <w:sz w:val="24"/>
              </w:rPr>
            </w:pPr>
            <w:r w:rsidRPr="002C3944">
              <w:rPr>
                <w:rFonts w:eastAsia="仿宋_GB2312"/>
                <w:sz w:val="24"/>
              </w:rPr>
              <w:t>近五年来承担的学术研究课题（含课题名称、来源、年限、本人所起作用）（不超过五项）；在国内外公开发行刊物上发表的学术论文（含题目、刊物名称、署名</w:t>
            </w:r>
            <w:r>
              <w:rPr>
                <w:rFonts w:eastAsia="仿宋_GB2312"/>
                <w:sz w:val="24"/>
              </w:rPr>
              <w:t>次序</w:t>
            </w:r>
            <w:r w:rsidRPr="002C3944">
              <w:rPr>
                <w:rFonts w:eastAsia="仿宋_GB2312"/>
                <w:sz w:val="24"/>
              </w:rPr>
              <w:t>与时间）（不超过五项）；获得的学术研究表彰</w:t>
            </w:r>
            <w:r w:rsidRPr="002C3944">
              <w:rPr>
                <w:rFonts w:eastAsia="仿宋_GB2312"/>
                <w:sz w:val="24"/>
              </w:rPr>
              <w:t>/</w:t>
            </w:r>
            <w:r w:rsidRPr="002C3944">
              <w:rPr>
                <w:rFonts w:eastAsia="仿宋_GB2312"/>
                <w:sz w:val="24"/>
              </w:rPr>
              <w:t>奖励（含奖项名称、授予单位、署名次序、时间）（不超过五项）</w:t>
            </w:r>
          </w:p>
          <w:p w:rsidR="00AD405B" w:rsidRPr="00F404E0" w:rsidRDefault="00AD405B" w:rsidP="007C4EB4">
            <w:pPr>
              <w:ind w:rightChars="-330" w:right="-693"/>
              <w:rPr>
                <w:rFonts w:ascii="黑体" w:eastAsia="黑体"/>
                <w:sz w:val="24"/>
              </w:rPr>
            </w:pPr>
            <w:r w:rsidRPr="00F404E0">
              <w:rPr>
                <w:rFonts w:ascii="黑体" w:eastAsia="黑体" w:hint="eastAsia"/>
                <w:sz w:val="24"/>
              </w:rPr>
              <w:t>研究课题</w:t>
            </w:r>
          </w:p>
          <w:p w:rsidR="00AD405B" w:rsidRPr="00511F59" w:rsidRDefault="00AD405B" w:rsidP="007C4EB4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511F59">
              <w:rPr>
                <w:rFonts w:ascii="仿宋_GB2312" w:eastAsia="仿宋_GB2312" w:hint="eastAsia"/>
                <w:sz w:val="24"/>
              </w:rPr>
              <w:t>1．新型猪生长促进剂的筛选及其对生长的调控研究，国家自然基金，2005-2007，20万元，批准号：30471250，主持。</w:t>
            </w:r>
          </w:p>
          <w:p w:rsidR="00AD405B" w:rsidRPr="00511F59" w:rsidRDefault="00AD405B" w:rsidP="007C4EB4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511F59">
              <w:rPr>
                <w:rFonts w:ascii="仿宋_GB2312" w:eastAsia="仿宋_GB2312" w:hint="eastAsia"/>
                <w:sz w:val="24"/>
              </w:rPr>
              <w:t>2．NMU2R激动剂的减肥机理研究，苏州大学医学发展基金，2006.11-2008.12，4万元，主持。</w:t>
            </w:r>
          </w:p>
          <w:p w:rsidR="00AD405B" w:rsidRPr="00511F59" w:rsidRDefault="00AD405B" w:rsidP="007C4EB4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511F59">
              <w:rPr>
                <w:rFonts w:ascii="仿宋_GB2312" w:eastAsia="仿宋_GB2312" w:hint="eastAsia"/>
                <w:sz w:val="24"/>
              </w:rPr>
              <w:t>3．</w:t>
            </w:r>
            <w:proofErr w:type="gramStart"/>
            <w:r w:rsidRPr="00511F59">
              <w:rPr>
                <w:rFonts w:ascii="仿宋_GB2312" w:eastAsia="仿宋_GB2312" w:hint="eastAsia"/>
                <w:sz w:val="24"/>
              </w:rPr>
              <w:t>双重抗肺纤维化</w:t>
            </w:r>
            <w:proofErr w:type="gramEnd"/>
            <w:r w:rsidRPr="00511F59">
              <w:rPr>
                <w:rFonts w:ascii="仿宋_GB2312" w:eastAsia="仿宋_GB2312" w:hint="eastAsia"/>
                <w:sz w:val="24"/>
              </w:rPr>
              <w:t>基因嵌合重组体蛋白的研制，博士后基金，2003.9-2005.12，7万元，主持。</w:t>
            </w:r>
          </w:p>
          <w:p w:rsidR="00AD405B" w:rsidRPr="00511F59" w:rsidRDefault="00AD405B" w:rsidP="007C4EB4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511F59">
              <w:rPr>
                <w:rFonts w:ascii="仿宋_GB2312" w:eastAsia="仿宋_GB2312" w:hint="eastAsia"/>
                <w:sz w:val="24"/>
              </w:rPr>
              <w:t>4．双重抗SARS基因嵌合重组体蛋白的研制，江苏省资源生物技术重</w:t>
            </w:r>
            <w:r w:rsidRPr="00511F59">
              <w:rPr>
                <w:rFonts w:ascii="仿宋_GB2312" w:eastAsia="仿宋_GB2312" w:hint="eastAsia"/>
                <w:sz w:val="24"/>
              </w:rPr>
              <w:lastRenderedPageBreak/>
              <w:t>点实验室访问基金，2004.1—2005.12，4万元，主持。</w:t>
            </w:r>
          </w:p>
          <w:p w:rsidR="00AD405B" w:rsidRPr="00511F59" w:rsidRDefault="00AD405B" w:rsidP="007C4EB4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511F59">
              <w:rPr>
                <w:rFonts w:ascii="仿宋_GB2312" w:eastAsia="仿宋_GB2312" w:hint="eastAsia"/>
                <w:sz w:val="24"/>
              </w:rPr>
              <w:t>5．HNMU2R激动剂的筛选及其抗肥胖作用，江苏省高校自然基金，2004.11-2006.12，1万元，主持。</w:t>
            </w:r>
          </w:p>
          <w:p w:rsidR="00AD405B" w:rsidRPr="00D81487" w:rsidRDefault="00AD405B" w:rsidP="007C4EB4">
            <w:pPr>
              <w:ind w:rightChars="-330" w:right="-693"/>
              <w:rPr>
                <w:rFonts w:ascii="黑体" w:eastAsia="黑体"/>
                <w:sz w:val="24"/>
              </w:rPr>
            </w:pPr>
            <w:r w:rsidRPr="00D81487">
              <w:rPr>
                <w:rFonts w:ascii="黑体" w:eastAsia="黑体" w:hint="eastAsia"/>
                <w:sz w:val="24"/>
              </w:rPr>
              <w:t>学术论文</w:t>
            </w:r>
          </w:p>
          <w:p w:rsidR="003118EF" w:rsidRPr="00C86B80" w:rsidRDefault="003118EF" w:rsidP="003118EF">
            <w:pPr>
              <w:numPr>
                <w:ilvl w:val="0"/>
                <w:numId w:val="1"/>
              </w:numPr>
              <w:spacing w:line="340" w:lineRule="exact"/>
              <w:ind w:left="357" w:hanging="357"/>
              <w:rPr>
                <w:b/>
                <w:bCs/>
                <w:caps/>
                <w:sz w:val="24"/>
                <w:u w:val="single"/>
              </w:rPr>
            </w:pPr>
            <w:proofErr w:type="spellStart"/>
            <w:r w:rsidRPr="005F252E">
              <w:rPr>
                <w:rFonts w:ascii="宋体"/>
                <w:szCs w:val="21"/>
              </w:rPr>
              <w:t>Xinping</w:t>
            </w:r>
            <w:proofErr w:type="spellEnd"/>
            <w:r w:rsidRPr="005F252E">
              <w:rPr>
                <w:rFonts w:ascii="宋体"/>
                <w:szCs w:val="21"/>
              </w:rPr>
              <w:t xml:space="preserve"> Li， Jiang Zhu， </w:t>
            </w:r>
            <w:proofErr w:type="spellStart"/>
            <w:r w:rsidRPr="005F252E">
              <w:rPr>
                <w:rFonts w:ascii="宋体"/>
                <w:szCs w:val="21"/>
              </w:rPr>
              <w:t>Hongqi</w:t>
            </w:r>
            <w:proofErr w:type="spellEnd"/>
            <w:r w:rsidRPr="005F252E">
              <w:rPr>
                <w:rFonts w:ascii="宋体"/>
                <w:szCs w:val="21"/>
              </w:rPr>
              <w:t xml:space="preserve"> </w:t>
            </w:r>
            <w:proofErr w:type="spellStart"/>
            <w:r w:rsidRPr="005F252E">
              <w:rPr>
                <w:rFonts w:ascii="宋体"/>
                <w:szCs w:val="21"/>
              </w:rPr>
              <w:t>Huo</w:t>
            </w:r>
            <w:proofErr w:type="spellEnd"/>
            <w:r w:rsidRPr="005F252E">
              <w:rPr>
                <w:rFonts w:ascii="宋体"/>
                <w:szCs w:val="21"/>
              </w:rPr>
              <w:t xml:space="preserve"> A profile of Differentially Expressed Genes in Blood Vessel and Blood Cell of Hyperlipidemia Rats Using Suppression Subtractive Hybridization</w:t>
            </w:r>
            <w:r w:rsidRPr="005F252E">
              <w:rPr>
                <w:rFonts w:ascii="宋体" w:hint="eastAsia"/>
                <w:szCs w:val="21"/>
              </w:rPr>
              <w:t>.</w:t>
            </w:r>
            <w:r w:rsidRPr="005F252E">
              <w:rPr>
                <w:rFonts w:ascii="宋体"/>
                <w:szCs w:val="21"/>
              </w:rPr>
              <w:t xml:space="preserve"> Journal </w:t>
            </w:r>
            <w:r w:rsidRPr="005F252E">
              <w:rPr>
                <w:rFonts w:ascii="宋体" w:hint="eastAsia"/>
                <w:szCs w:val="21"/>
              </w:rPr>
              <w:t>of</w:t>
            </w:r>
            <w:r w:rsidRPr="005F252E">
              <w:rPr>
                <w:rFonts w:ascii="宋体"/>
                <w:szCs w:val="21"/>
              </w:rPr>
              <w:t xml:space="preserve"> Nanoscience and </w:t>
            </w:r>
            <w:proofErr w:type="spellStart"/>
            <w:r w:rsidRPr="005F252E">
              <w:rPr>
                <w:rFonts w:ascii="宋体"/>
                <w:szCs w:val="21"/>
              </w:rPr>
              <w:t>Nanotechnolog</w:t>
            </w:r>
            <w:proofErr w:type="spellEnd"/>
            <w:r w:rsidRPr="005F252E">
              <w:rPr>
                <w:rFonts w:ascii="宋体" w:hint="eastAsia"/>
                <w:szCs w:val="21"/>
              </w:rPr>
              <w:t>.</w:t>
            </w:r>
            <w:r w:rsidRPr="005F252E">
              <w:rPr>
                <w:rFonts w:ascii="宋体"/>
                <w:szCs w:val="21"/>
              </w:rPr>
              <w:t xml:space="preserve"> 2005</w:t>
            </w:r>
            <w:r w:rsidRPr="005F252E">
              <w:rPr>
                <w:rFonts w:ascii="宋体" w:hint="eastAsia"/>
                <w:szCs w:val="21"/>
              </w:rPr>
              <w:t>，5：287–1291.</w:t>
            </w:r>
          </w:p>
          <w:p w:rsidR="003118EF" w:rsidRPr="00554A87" w:rsidRDefault="003118EF" w:rsidP="003118EF">
            <w:pPr>
              <w:numPr>
                <w:ilvl w:val="0"/>
                <w:numId w:val="1"/>
              </w:numPr>
              <w:spacing w:line="340" w:lineRule="exact"/>
              <w:ind w:left="357" w:hanging="357"/>
              <w:rPr>
                <w:b/>
                <w:bCs/>
                <w:caps/>
                <w:sz w:val="24"/>
                <w:u w:val="single"/>
              </w:rPr>
            </w:pPr>
            <w:proofErr w:type="spellStart"/>
            <w:r w:rsidRPr="005F252E">
              <w:rPr>
                <w:rFonts w:ascii="宋体"/>
                <w:szCs w:val="21"/>
              </w:rPr>
              <w:t>Xinping</w:t>
            </w:r>
            <w:proofErr w:type="spellEnd"/>
            <w:r w:rsidRPr="005F252E">
              <w:rPr>
                <w:rFonts w:ascii="宋体"/>
                <w:szCs w:val="21"/>
              </w:rPr>
              <w:t xml:space="preserve"> Li, </w:t>
            </w:r>
            <w:proofErr w:type="spellStart"/>
            <w:r w:rsidRPr="005F252E">
              <w:rPr>
                <w:rFonts w:ascii="宋体"/>
                <w:szCs w:val="21"/>
              </w:rPr>
              <w:t>Fuwen</w:t>
            </w:r>
            <w:proofErr w:type="spellEnd"/>
            <w:r w:rsidRPr="005F252E">
              <w:rPr>
                <w:rFonts w:ascii="宋体"/>
                <w:szCs w:val="21"/>
              </w:rPr>
              <w:t xml:space="preserve"> Shen, Yuwu Zhang, Jiang Zhu, Lu Huang and </w:t>
            </w:r>
            <w:proofErr w:type="spellStart"/>
            <w:r w:rsidRPr="005F252E">
              <w:rPr>
                <w:rFonts w:ascii="宋体"/>
                <w:szCs w:val="21"/>
              </w:rPr>
              <w:t>Qunfang</w:t>
            </w:r>
            <w:proofErr w:type="spellEnd"/>
            <w:r w:rsidRPr="005F252E">
              <w:rPr>
                <w:rFonts w:ascii="宋体"/>
                <w:szCs w:val="21"/>
              </w:rPr>
              <w:t xml:space="preserve"> Shi Functional Characterization of Cell Lines for High Throughput Screening of Human </w:t>
            </w:r>
            <w:proofErr w:type="spellStart"/>
            <w:r w:rsidRPr="005F252E">
              <w:rPr>
                <w:rFonts w:ascii="宋体"/>
                <w:szCs w:val="21"/>
              </w:rPr>
              <w:t>Neuromedin</w:t>
            </w:r>
            <w:proofErr w:type="spellEnd"/>
            <w:r w:rsidRPr="005F252E">
              <w:rPr>
                <w:rFonts w:ascii="宋体"/>
                <w:szCs w:val="21"/>
              </w:rPr>
              <w:t xml:space="preserve"> U Receptor Subtype 2 </w:t>
            </w:r>
            <w:proofErr w:type="spellStart"/>
            <w:r w:rsidRPr="005F252E">
              <w:rPr>
                <w:rFonts w:ascii="宋体"/>
                <w:szCs w:val="21"/>
              </w:rPr>
              <w:t>SpecificAgonists</w:t>
            </w:r>
            <w:proofErr w:type="spellEnd"/>
            <w:r w:rsidRPr="005F252E">
              <w:rPr>
                <w:rFonts w:ascii="宋体"/>
                <w:szCs w:val="21"/>
              </w:rPr>
              <w:t xml:space="preserve"> Using a Luciferase Reporter Gene Assay</w:t>
            </w:r>
            <w:r w:rsidRPr="005F252E">
              <w:rPr>
                <w:rFonts w:ascii="MS Mincho" w:hAnsi="MS Mincho" w:hint="eastAsia"/>
                <w:szCs w:val="21"/>
              </w:rPr>
              <w:t>.</w:t>
            </w:r>
            <w:r w:rsidRPr="00C86B80">
              <w:rPr>
                <w:rFonts w:ascii="宋体"/>
                <w:szCs w:val="21"/>
              </w:rPr>
              <w:t xml:space="preserve"> </w:t>
            </w:r>
            <w:r w:rsidRPr="005F252E">
              <w:rPr>
                <w:rFonts w:ascii="宋体"/>
                <w:szCs w:val="21"/>
              </w:rPr>
              <w:t>European Journal of Pharmaceutics and Biopharmaceutics, 2007</w:t>
            </w:r>
            <w:r w:rsidRPr="005F252E">
              <w:rPr>
                <w:rFonts w:ascii="宋体" w:hint="eastAsia"/>
                <w:szCs w:val="21"/>
              </w:rPr>
              <w:t>，67：284-292.</w:t>
            </w:r>
            <w:r w:rsidRPr="005F252E">
              <w:rPr>
                <w:rFonts w:ascii="宋体"/>
                <w:szCs w:val="21"/>
              </w:rPr>
              <w:t xml:space="preserve"> </w:t>
            </w:r>
          </w:p>
          <w:p w:rsidR="003118EF" w:rsidRPr="00554A87" w:rsidRDefault="003118EF" w:rsidP="003118EF">
            <w:pPr>
              <w:numPr>
                <w:ilvl w:val="0"/>
                <w:numId w:val="1"/>
              </w:numPr>
              <w:spacing w:line="400" w:lineRule="exact"/>
              <w:rPr>
                <w:rFonts w:ascii="宋体"/>
                <w:szCs w:val="21"/>
              </w:rPr>
            </w:pPr>
            <w:proofErr w:type="spellStart"/>
            <w:r w:rsidRPr="00554A87">
              <w:rPr>
                <w:rFonts w:ascii="宋体"/>
                <w:szCs w:val="21"/>
              </w:rPr>
              <w:t>Yixiang</w:t>
            </w:r>
            <w:proofErr w:type="spellEnd"/>
            <w:r w:rsidRPr="00554A87">
              <w:rPr>
                <w:rFonts w:ascii="宋体"/>
                <w:szCs w:val="21"/>
              </w:rPr>
              <w:t xml:space="preserve"> Zhang, Li </w:t>
            </w:r>
            <w:proofErr w:type="spellStart"/>
            <w:r w:rsidRPr="00554A87">
              <w:rPr>
                <w:rFonts w:ascii="宋体"/>
                <w:szCs w:val="21"/>
              </w:rPr>
              <w:t>Liu</w:t>
            </w:r>
            <w:r w:rsidRPr="00554A87">
              <w:rPr>
                <w:rFonts w:ascii="宋体" w:hint="eastAsia"/>
                <w:szCs w:val="21"/>
              </w:rPr>
              <w:t>,</w:t>
            </w:r>
            <w:r w:rsidRPr="00554A87">
              <w:rPr>
                <w:rFonts w:ascii="宋体"/>
                <w:szCs w:val="21"/>
              </w:rPr>
              <w:t>Kejun</w:t>
            </w:r>
            <w:proofErr w:type="spellEnd"/>
            <w:r w:rsidRPr="00554A87">
              <w:rPr>
                <w:rFonts w:ascii="宋体"/>
                <w:szCs w:val="21"/>
              </w:rPr>
              <w:t xml:space="preserve"> </w:t>
            </w:r>
            <w:proofErr w:type="spellStart"/>
            <w:r w:rsidRPr="00554A87">
              <w:rPr>
                <w:rFonts w:ascii="宋体"/>
                <w:szCs w:val="21"/>
              </w:rPr>
              <w:t>Cai</w:t>
            </w:r>
            <w:r w:rsidRPr="00554A87">
              <w:rPr>
                <w:rFonts w:ascii="宋体" w:hint="eastAsia"/>
                <w:szCs w:val="21"/>
              </w:rPr>
              <w:t>,</w:t>
            </w:r>
            <w:r w:rsidRPr="00554A87">
              <w:rPr>
                <w:rFonts w:ascii="宋体"/>
                <w:szCs w:val="21"/>
              </w:rPr>
              <w:t>Pai</w:t>
            </w:r>
            <w:proofErr w:type="spellEnd"/>
            <w:r w:rsidRPr="00554A87">
              <w:rPr>
                <w:rFonts w:ascii="宋体"/>
                <w:szCs w:val="21"/>
              </w:rPr>
              <w:t xml:space="preserve"> He</w:t>
            </w:r>
            <w:r w:rsidRPr="00554A87">
              <w:rPr>
                <w:rFonts w:ascii="宋体" w:hint="eastAsia"/>
                <w:szCs w:val="21"/>
              </w:rPr>
              <w:t>,</w:t>
            </w:r>
            <w:r w:rsidRPr="00554A87">
              <w:rPr>
                <w:rFonts w:ascii="宋体"/>
                <w:szCs w:val="21"/>
              </w:rPr>
              <w:t xml:space="preserve"> </w:t>
            </w:r>
            <w:proofErr w:type="spellStart"/>
            <w:r w:rsidRPr="00554A87">
              <w:rPr>
                <w:rFonts w:ascii="宋体"/>
                <w:szCs w:val="21"/>
              </w:rPr>
              <w:t>Xinping</w:t>
            </w:r>
            <w:proofErr w:type="spellEnd"/>
            <w:r w:rsidRPr="00554A87">
              <w:rPr>
                <w:rFonts w:ascii="宋体"/>
                <w:szCs w:val="21"/>
              </w:rPr>
              <w:t xml:space="preserve"> Li , </w:t>
            </w:r>
            <w:proofErr w:type="spellStart"/>
            <w:r w:rsidRPr="00554A87">
              <w:rPr>
                <w:rFonts w:ascii="宋体"/>
                <w:szCs w:val="21"/>
              </w:rPr>
              <w:t>Nianci</w:t>
            </w:r>
            <w:proofErr w:type="spellEnd"/>
            <w:r w:rsidRPr="00554A87">
              <w:rPr>
                <w:rFonts w:ascii="宋体" w:hint="eastAsia"/>
                <w:szCs w:val="21"/>
              </w:rPr>
              <w:t xml:space="preserve"> </w:t>
            </w:r>
            <w:proofErr w:type="spellStart"/>
            <w:r w:rsidRPr="00554A87">
              <w:rPr>
                <w:rFonts w:ascii="宋体"/>
                <w:szCs w:val="21"/>
              </w:rPr>
              <w:t>Zhang</w:t>
            </w:r>
            <w:r w:rsidRPr="00554A87">
              <w:rPr>
                <w:rFonts w:ascii="宋体" w:hint="eastAsia"/>
                <w:szCs w:val="21"/>
              </w:rPr>
              <w:t>.</w:t>
            </w:r>
            <w:r w:rsidRPr="00554A87">
              <w:rPr>
                <w:rFonts w:ascii="宋体"/>
                <w:szCs w:val="21"/>
              </w:rPr>
              <w:t>Expression</w:t>
            </w:r>
            <w:proofErr w:type="spellEnd"/>
            <w:r w:rsidRPr="00554A87">
              <w:rPr>
                <w:rFonts w:ascii="宋体"/>
                <w:szCs w:val="21"/>
              </w:rPr>
              <w:t xml:space="preserve"> of mx gene in chicken male germ cells in vivo</w:t>
            </w:r>
            <w:r w:rsidRPr="00554A87">
              <w:rPr>
                <w:rFonts w:ascii="宋体" w:hint="eastAsia"/>
                <w:szCs w:val="21"/>
              </w:rPr>
              <w:t>.</w:t>
            </w:r>
            <w:r w:rsidRPr="00554A87">
              <w:rPr>
                <w:rFonts w:ascii="宋体"/>
                <w:szCs w:val="21"/>
              </w:rPr>
              <w:t xml:space="preserve"> Journal of Biotechnology</w:t>
            </w:r>
            <w:r>
              <w:rPr>
                <w:rFonts w:ascii="宋体" w:hint="eastAsia"/>
                <w:szCs w:val="21"/>
              </w:rPr>
              <w:t>,</w:t>
            </w:r>
            <w:r w:rsidRPr="00554A87">
              <w:rPr>
                <w:rFonts w:ascii="宋体" w:hint="eastAsia"/>
                <w:szCs w:val="21"/>
              </w:rPr>
              <w:t xml:space="preserve"> </w:t>
            </w:r>
            <w:r w:rsidRPr="00554A87">
              <w:rPr>
                <w:rFonts w:ascii="宋体"/>
                <w:szCs w:val="21"/>
              </w:rPr>
              <w:t>2008</w:t>
            </w:r>
            <w:r w:rsidRPr="00554A87">
              <w:rPr>
                <w:rFonts w:ascii="宋体" w:hint="eastAsia"/>
                <w:szCs w:val="21"/>
              </w:rPr>
              <w:t>,</w:t>
            </w:r>
            <w:r w:rsidRPr="00554A87">
              <w:rPr>
                <w:rFonts w:ascii="宋体"/>
                <w:szCs w:val="21"/>
              </w:rPr>
              <w:t>136S</w:t>
            </w:r>
            <w:r w:rsidRPr="00554A87">
              <w:rPr>
                <w:rFonts w:ascii="宋体" w:hint="eastAsia"/>
                <w:szCs w:val="21"/>
              </w:rPr>
              <w:t>:</w:t>
            </w:r>
            <w:r w:rsidRPr="00554A87">
              <w:rPr>
                <w:rFonts w:ascii="宋体"/>
                <w:szCs w:val="21"/>
              </w:rPr>
              <w:t>S232</w:t>
            </w:r>
            <w:r w:rsidRPr="00554A87">
              <w:rPr>
                <w:rFonts w:ascii="宋体" w:hint="eastAsia"/>
                <w:szCs w:val="21"/>
              </w:rPr>
              <w:t>–</w:t>
            </w:r>
            <w:r w:rsidRPr="00554A87">
              <w:rPr>
                <w:rFonts w:ascii="宋体"/>
                <w:szCs w:val="21"/>
              </w:rPr>
              <w:t>S235</w:t>
            </w:r>
            <w:r>
              <w:rPr>
                <w:rFonts w:ascii="宋体" w:hint="eastAsia"/>
                <w:szCs w:val="21"/>
              </w:rPr>
              <w:t>.</w:t>
            </w:r>
          </w:p>
          <w:p w:rsidR="003118EF" w:rsidRPr="00791FDA" w:rsidRDefault="003118EF" w:rsidP="003118EF">
            <w:pPr>
              <w:numPr>
                <w:ilvl w:val="0"/>
                <w:numId w:val="1"/>
              </w:numPr>
              <w:spacing w:line="340" w:lineRule="exact"/>
              <w:ind w:left="357" w:hanging="357"/>
              <w:rPr>
                <w:rFonts w:ascii="宋体"/>
                <w:szCs w:val="21"/>
              </w:rPr>
            </w:pPr>
            <w:proofErr w:type="spellStart"/>
            <w:r w:rsidRPr="00791FDA">
              <w:rPr>
                <w:rFonts w:ascii="宋体"/>
                <w:szCs w:val="21"/>
              </w:rPr>
              <w:t>Xinping</w:t>
            </w:r>
            <w:proofErr w:type="spellEnd"/>
            <w:r w:rsidRPr="00791FDA">
              <w:rPr>
                <w:rFonts w:ascii="宋体"/>
                <w:szCs w:val="21"/>
              </w:rPr>
              <w:t xml:space="preserve"> Li, </w:t>
            </w:r>
            <w:proofErr w:type="spellStart"/>
            <w:r w:rsidRPr="00791FDA">
              <w:rPr>
                <w:rFonts w:ascii="宋体"/>
                <w:szCs w:val="21"/>
              </w:rPr>
              <w:t>Shengli</w:t>
            </w:r>
            <w:proofErr w:type="spellEnd"/>
            <w:r w:rsidRPr="00791FDA">
              <w:rPr>
                <w:rFonts w:ascii="宋体"/>
                <w:szCs w:val="21"/>
              </w:rPr>
              <w:t xml:space="preserve"> Li, </w:t>
            </w:r>
            <w:proofErr w:type="spellStart"/>
            <w:r w:rsidRPr="00791FDA">
              <w:rPr>
                <w:rFonts w:ascii="宋体"/>
                <w:szCs w:val="21"/>
              </w:rPr>
              <w:t>Miaotao</w:t>
            </w:r>
            <w:proofErr w:type="spellEnd"/>
            <w:r w:rsidRPr="00791FDA">
              <w:rPr>
                <w:rFonts w:ascii="宋体"/>
                <w:szCs w:val="21"/>
              </w:rPr>
              <w:t xml:space="preserve"> Zhang, </w:t>
            </w:r>
            <w:proofErr w:type="spellStart"/>
            <w:r w:rsidRPr="00791FDA">
              <w:rPr>
                <w:rFonts w:ascii="宋体"/>
                <w:szCs w:val="21"/>
              </w:rPr>
              <w:t>Xiukun</w:t>
            </w:r>
            <w:proofErr w:type="spellEnd"/>
            <w:r w:rsidRPr="00791FDA">
              <w:rPr>
                <w:rFonts w:ascii="宋体"/>
                <w:szCs w:val="21"/>
              </w:rPr>
              <w:t xml:space="preserve"> Li, </w:t>
            </w:r>
            <w:proofErr w:type="spellStart"/>
            <w:r w:rsidRPr="00791FDA">
              <w:rPr>
                <w:rFonts w:ascii="宋体"/>
                <w:szCs w:val="21"/>
              </w:rPr>
              <w:t>Xiaoming</w:t>
            </w:r>
            <w:proofErr w:type="spellEnd"/>
            <w:r w:rsidRPr="00791FDA">
              <w:rPr>
                <w:rFonts w:ascii="宋体"/>
                <w:szCs w:val="21"/>
              </w:rPr>
              <w:t xml:space="preserve"> Zhang, </w:t>
            </w:r>
            <w:proofErr w:type="spellStart"/>
            <w:r w:rsidRPr="00791FDA">
              <w:rPr>
                <w:rFonts w:ascii="宋体"/>
                <w:szCs w:val="21"/>
              </w:rPr>
              <w:t>Wenlong</w:t>
            </w:r>
            <w:proofErr w:type="spellEnd"/>
            <w:r w:rsidRPr="00791FDA">
              <w:rPr>
                <w:rFonts w:ascii="宋体"/>
                <w:szCs w:val="21"/>
              </w:rPr>
              <w:t xml:space="preserve"> Zhang, and </w:t>
            </w:r>
            <w:proofErr w:type="spellStart"/>
            <w:r w:rsidRPr="00791FDA">
              <w:rPr>
                <w:rFonts w:ascii="宋体"/>
                <w:szCs w:val="21"/>
              </w:rPr>
              <w:t>Chuanghong</w:t>
            </w:r>
            <w:proofErr w:type="spellEnd"/>
            <w:r w:rsidRPr="00791FDA">
              <w:rPr>
                <w:rFonts w:ascii="宋体"/>
                <w:szCs w:val="21"/>
              </w:rPr>
              <w:t xml:space="preserve"> Li</w:t>
            </w:r>
            <w:r w:rsidRPr="00791FDA">
              <w:rPr>
                <w:rFonts w:ascii="宋体" w:hint="eastAsia"/>
                <w:szCs w:val="21"/>
              </w:rPr>
              <w:t xml:space="preserve">. </w:t>
            </w:r>
            <w:r w:rsidRPr="00791FDA">
              <w:rPr>
                <w:rFonts w:ascii="宋体"/>
                <w:szCs w:val="21"/>
              </w:rPr>
              <w:t>Protective effects of a bacterially expressed NIF</w:t>
            </w:r>
            <w:r w:rsidRPr="00791FDA">
              <w:rPr>
                <w:rFonts w:ascii="宋体" w:hint="eastAsia"/>
                <w:szCs w:val="21"/>
              </w:rPr>
              <w:t>–</w:t>
            </w:r>
            <w:r w:rsidRPr="00791FDA">
              <w:rPr>
                <w:rFonts w:ascii="宋体"/>
                <w:szCs w:val="21"/>
              </w:rPr>
              <w:t>KGF fusion protein against</w:t>
            </w:r>
            <w:r w:rsidRPr="00791FDA">
              <w:rPr>
                <w:rFonts w:ascii="宋体" w:hint="eastAsia"/>
                <w:szCs w:val="21"/>
              </w:rPr>
              <w:t xml:space="preserve"> </w:t>
            </w:r>
            <w:proofErr w:type="spellStart"/>
            <w:r w:rsidRPr="00791FDA">
              <w:rPr>
                <w:rFonts w:ascii="宋体"/>
                <w:szCs w:val="21"/>
              </w:rPr>
              <w:t>bleomycin</w:t>
            </w:r>
            <w:proofErr w:type="spellEnd"/>
            <w:r w:rsidRPr="00791FDA">
              <w:rPr>
                <w:rFonts w:ascii="宋体"/>
                <w:szCs w:val="21"/>
              </w:rPr>
              <w:t>-induced acute lung injury in mice</w:t>
            </w:r>
            <w:r w:rsidRPr="00791FDA">
              <w:rPr>
                <w:rFonts w:ascii="宋体" w:hint="eastAsia"/>
                <w:szCs w:val="21"/>
              </w:rPr>
              <w:t xml:space="preserve">. </w:t>
            </w:r>
            <w:proofErr w:type="spellStart"/>
            <w:r w:rsidRPr="00791FDA">
              <w:rPr>
                <w:rFonts w:ascii="AdvTT299aae20" w:eastAsia="AdvTT299aae20" w:cs="AdvTT299aae20"/>
                <w:kern w:val="0"/>
                <w:sz w:val="17"/>
                <w:szCs w:val="17"/>
              </w:rPr>
              <w:t>A</w:t>
            </w:r>
            <w:r w:rsidRPr="00791FDA">
              <w:rPr>
                <w:rFonts w:ascii="宋体"/>
                <w:szCs w:val="21"/>
              </w:rPr>
              <w:t>cta</w:t>
            </w:r>
            <w:proofErr w:type="spellEnd"/>
            <w:r w:rsidRPr="00791FDA">
              <w:rPr>
                <w:rFonts w:ascii="宋体"/>
                <w:szCs w:val="21"/>
              </w:rPr>
              <w:t xml:space="preserve"> </w:t>
            </w:r>
            <w:proofErr w:type="spellStart"/>
            <w:r w:rsidRPr="00791FDA">
              <w:rPr>
                <w:rFonts w:ascii="宋体"/>
                <w:szCs w:val="21"/>
              </w:rPr>
              <w:t>Biochim</w:t>
            </w:r>
            <w:proofErr w:type="spellEnd"/>
            <w:r w:rsidRPr="00791FDA">
              <w:rPr>
                <w:rFonts w:ascii="宋体"/>
                <w:szCs w:val="21"/>
              </w:rPr>
              <w:t xml:space="preserve"> </w:t>
            </w:r>
            <w:proofErr w:type="spellStart"/>
            <w:r w:rsidRPr="00791FDA">
              <w:rPr>
                <w:rFonts w:ascii="宋体"/>
                <w:szCs w:val="21"/>
              </w:rPr>
              <w:t>Biophys</w:t>
            </w:r>
            <w:proofErr w:type="spellEnd"/>
            <w:r w:rsidRPr="00791FDA">
              <w:rPr>
                <w:rFonts w:ascii="宋体"/>
                <w:szCs w:val="21"/>
              </w:rPr>
              <w:t xml:space="preserve"> Sin</w:t>
            </w:r>
            <w:r w:rsidRPr="00791FDA">
              <w:rPr>
                <w:rFonts w:ascii="宋体" w:hint="eastAsia"/>
                <w:szCs w:val="21"/>
              </w:rPr>
              <w:t xml:space="preserve">, 2010, </w:t>
            </w:r>
            <w:r w:rsidRPr="00791FDA">
              <w:rPr>
                <w:rStyle w:val="databold"/>
                <w:rFonts w:ascii="Arial" w:hAnsi="Arial" w:cs="Arial"/>
                <w:color w:val="333333"/>
                <w:sz w:val="20"/>
                <w:szCs w:val="20"/>
              </w:rPr>
              <w:t>42</w:t>
            </w:r>
            <w:r w:rsidRPr="00791FDA">
              <w:rPr>
                <w:rStyle w:val="databold"/>
                <w:rFonts w:ascii="Arial" w:hAnsi="Arial" w:cs="Arial" w:hint="eastAsia"/>
                <w:color w:val="333333"/>
                <w:sz w:val="20"/>
                <w:szCs w:val="20"/>
              </w:rPr>
              <w:t>(8):548-557</w:t>
            </w:r>
            <w:r>
              <w:rPr>
                <w:rStyle w:val="databold"/>
                <w:rFonts w:ascii="Arial" w:hAnsi="Arial" w:cs="Arial" w:hint="eastAsia"/>
                <w:color w:val="333333"/>
                <w:sz w:val="20"/>
                <w:szCs w:val="20"/>
              </w:rPr>
              <w:t>.</w:t>
            </w:r>
          </w:p>
          <w:p w:rsidR="003118EF" w:rsidRPr="00791FDA" w:rsidRDefault="003118EF" w:rsidP="003118EF">
            <w:pPr>
              <w:numPr>
                <w:ilvl w:val="0"/>
                <w:numId w:val="1"/>
              </w:numPr>
              <w:spacing w:line="340" w:lineRule="exact"/>
              <w:ind w:left="357" w:hanging="357"/>
              <w:rPr>
                <w:rFonts w:ascii="宋体"/>
                <w:szCs w:val="21"/>
              </w:rPr>
            </w:pPr>
            <w:r w:rsidRPr="00791FDA">
              <w:rPr>
                <w:rFonts w:ascii="宋体"/>
                <w:szCs w:val="21"/>
              </w:rPr>
              <w:t xml:space="preserve">Li </w:t>
            </w:r>
            <w:proofErr w:type="spellStart"/>
            <w:r w:rsidRPr="00791FDA">
              <w:rPr>
                <w:rFonts w:ascii="宋体"/>
                <w:szCs w:val="21"/>
              </w:rPr>
              <w:t>Xinping</w:t>
            </w:r>
            <w:proofErr w:type="spellEnd"/>
            <w:r w:rsidRPr="00791FDA">
              <w:rPr>
                <w:rFonts w:ascii="宋体"/>
                <w:szCs w:val="21"/>
              </w:rPr>
              <w:t xml:space="preserve">, Li </w:t>
            </w:r>
            <w:proofErr w:type="spellStart"/>
            <w:r w:rsidRPr="00791FDA">
              <w:rPr>
                <w:rFonts w:ascii="宋体"/>
                <w:szCs w:val="21"/>
              </w:rPr>
              <w:t>Shengli</w:t>
            </w:r>
            <w:proofErr w:type="spellEnd"/>
            <w:r w:rsidRPr="00791FDA">
              <w:rPr>
                <w:rFonts w:ascii="宋体"/>
                <w:szCs w:val="21"/>
              </w:rPr>
              <w:t xml:space="preserve">, Zhang Miaotao1, Zhang </w:t>
            </w:r>
            <w:proofErr w:type="spellStart"/>
            <w:r w:rsidRPr="00791FDA">
              <w:rPr>
                <w:rFonts w:ascii="宋体"/>
                <w:szCs w:val="21"/>
              </w:rPr>
              <w:t>Wenlong</w:t>
            </w:r>
            <w:proofErr w:type="spellEnd"/>
            <w:r w:rsidRPr="00791FDA">
              <w:rPr>
                <w:rFonts w:ascii="宋体"/>
                <w:szCs w:val="21"/>
              </w:rPr>
              <w:t xml:space="preserve">, Li </w:t>
            </w:r>
            <w:proofErr w:type="spellStart"/>
            <w:r w:rsidRPr="00791FDA">
              <w:rPr>
                <w:rFonts w:ascii="宋体"/>
                <w:szCs w:val="21"/>
              </w:rPr>
              <w:t>Chuanghong</w:t>
            </w:r>
            <w:proofErr w:type="spellEnd"/>
            <w:r>
              <w:rPr>
                <w:rFonts w:ascii="宋体" w:hint="eastAsia"/>
                <w:szCs w:val="21"/>
              </w:rPr>
              <w:t>.</w:t>
            </w:r>
            <w:r w:rsidRPr="00791FDA">
              <w:rPr>
                <w:rFonts w:ascii="宋体"/>
                <w:szCs w:val="21"/>
              </w:rPr>
              <w:t xml:space="preserve"> Evaluations of Antibacterial Activity and Cytotoxicity on Ag</w:t>
            </w:r>
            <w:r w:rsidRPr="00791FDA">
              <w:rPr>
                <w:rFonts w:ascii="宋体" w:hint="eastAsia"/>
                <w:szCs w:val="21"/>
              </w:rPr>
              <w:t xml:space="preserve"> </w:t>
            </w:r>
            <w:r w:rsidRPr="00791FDA">
              <w:rPr>
                <w:rFonts w:ascii="宋体"/>
                <w:szCs w:val="21"/>
              </w:rPr>
              <w:t>Nanoparticles</w:t>
            </w:r>
            <w:r>
              <w:rPr>
                <w:rFonts w:ascii="宋体" w:hint="eastAsia"/>
                <w:szCs w:val="21"/>
              </w:rPr>
              <w:t>.</w:t>
            </w:r>
          </w:p>
          <w:p w:rsidR="003118EF" w:rsidRDefault="003118EF" w:rsidP="003118EF">
            <w:pPr>
              <w:spacing w:line="340" w:lineRule="exact"/>
              <w:ind w:left="357"/>
              <w:rPr>
                <w:rFonts w:ascii="宋体"/>
                <w:szCs w:val="21"/>
              </w:rPr>
            </w:pPr>
            <w:r w:rsidRPr="00791FDA">
              <w:rPr>
                <w:rFonts w:ascii="宋体"/>
                <w:szCs w:val="21"/>
              </w:rPr>
              <w:t>Rare Metal Materials and Engineering, 2011, 40(2): 0209</w:t>
            </w:r>
            <w:r w:rsidRPr="00791FDA">
              <w:rPr>
                <w:rFonts w:ascii="宋体" w:hint="eastAsia"/>
                <w:szCs w:val="21"/>
              </w:rPr>
              <w:t>−</w:t>
            </w:r>
            <w:r w:rsidRPr="00791FDA">
              <w:rPr>
                <w:rFonts w:ascii="宋体"/>
                <w:szCs w:val="21"/>
              </w:rPr>
              <w:t>0214.</w:t>
            </w:r>
          </w:p>
          <w:p w:rsidR="003118EF" w:rsidRDefault="003118EF" w:rsidP="003118EF">
            <w:pPr>
              <w:numPr>
                <w:ilvl w:val="0"/>
                <w:numId w:val="1"/>
              </w:numPr>
              <w:spacing w:line="340" w:lineRule="exact"/>
              <w:rPr>
                <w:rFonts w:ascii="宋体"/>
                <w:szCs w:val="21"/>
              </w:rPr>
            </w:pPr>
            <w:r w:rsidRPr="00404E14">
              <w:rPr>
                <w:rFonts w:ascii="宋体"/>
                <w:szCs w:val="21"/>
              </w:rPr>
              <w:t xml:space="preserve">Q.D. Jiang, H.P. Li, F.J. Liu, X.J. Wang, Y.J. </w:t>
            </w:r>
            <w:proofErr w:type="spellStart"/>
            <w:r w:rsidRPr="00404E14">
              <w:rPr>
                <w:rFonts w:ascii="宋体"/>
                <w:szCs w:val="21"/>
              </w:rPr>
              <w:t>Guo</w:t>
            </w:r>
            <w:proofErr w:type="spellEnd"/>
            <w:r w:rsidRPr="00404E14">
              <w:rPr>
                <w:rFonts w:ascii="宋体"/>
                <w:szCs w:val="21"/>
              </w:rPr>
              <w:t xml:space="preserve">, L.F. </w:t>
            </w:r>
            <w:proofErr w:type="spellStart"/>
            <w:r w:rsidRPr="00404E14">
              <w:rPr>
                <w:rFonts w:ascii="宋体"/>
                <w:szCs w:val="21"/>
              </w:rPr>
              <w:t>Wang,W.F</w:t>
            </w:r>
            <w:proofErr w:type="spellEnd"/>
            <w:r w:rsidRPr="00404E14">
              <w:rPr>
                <w:rFonts w:ascii="宋体"/>
                <w:szCs w:val="21"/>
              </w:rPr>
              <w:t>. Lu, H.J. Li, X.P. Li</w:t>
            </w:r>
            <w:r w:rsidRPr="00404E14">
              <w:rPr>
                <w:rFonts w:ascii="宋体"/>
                <w:b/>
                <w:bCs/>
                <w:szCs w:val="21"/>
              </w:rPr>
              <w:t xml:space="preserve"> </w:t>
            </w:r>
            <w:r w:rsidRPr="00404E14">
              <w:rPr>
                <w:rFonts w:ascii="宋体"/>
                <w:szCs w:val="21"/>
              </w:rPr>
              <w:t>and G.Y. Yang</w:t>
            </w:r>
            <w:r w:rsidRPr="00404E14">
              <w:rPr>
                <w:rFonts w:ascii="宋体" w:hint="eastAsia"/>
                <w:szCs w:val="21"/>
              </w:rPr>
              <w:t>. Isolation and identification of bovine primary hepatocytes.  Genetics and Molecular Research.  2013，12 (4): 5186-5194.</w:t>
            </w:r>
          </w:p>
          <w:p w:rsidR="003118EF" w:rsidRDefault="003118EF" w:rsidP="003118EF">
            <w:pPr>
              <w:numPr>
                <w:ilvl w:val="0"/>
                <w:numId w:val="1"/>
              </w:numPr>
              <w:spacing w:line="340" w:lineRule="exact"/>
              <w:rPr>
                <w:rFonts w:ascii="宋体"/>
                <w:szCs w:val="21"/>
              </w:rPr>
            </w:pPr>
            <w:r w:rsidRPr="00B63F89">
              <w:rPr>
                <w:rFonts w:ascii="宋体"/>
                <w:szCs w:val="21"/>
              </w:rPr>
              <w:t xml:space="preserve">Wu J, Zhu H, Song W, Li M, Liu C, Li N, Tang F, Mu H, Liao M, Li X, Guan W, Li X, Hua J. Identification of conservative MicroRNAs in </w:t>
            </w:r>
            <w:proofErr w:type="spellStart"/>
            <w:r w:rsidRPr="00B63F89">
              <w:rPr>
                <w:rFonts w:ascii="宋体"/>
                <w:szCs w:val="21"/>
              </w:rPr>
              <w:t>saanen</w:t>
            </w:r>
            <w:proofErr w:type="spellEnd"/>
            <w:r w:rsidRPr="00B63F89">
              <w:rPr>
                <w:rFonts w:ascii="宋体"/>
                <w:szCs w:val="21"/>
              </w:rPr>
              <w:t xml:space="preserve"> dairy goat testis through deep sequencing. </w:t>
            </w:r>
            <w:proofErr w:type="spellStart"/>
            <w:r w:rsidRPr="00B63F89">
              <w:rPr>
                <w:rFonts w:ascii="宋体"/>
                <w:szCs w:val="21"/>
              </w:rPr>
              <w:t>Reprod</w:t>
            </w:r>
            <w:proofErr w:type="spellEnd"/>
            <w:r w:rsidRPr="00B63F89">
              <w:rPr>
                <w:rFonts w:ascii="宋体"/>
                <w:szCs w:val="21"/>
              </w:rPr>
              <w:t xml:space="preserve"> </w:t>
            </w:r>
            <w:proofErr w:type="spellStart"/>
            <w:r w:rsidRPr="00B63F89">
              <w:rPr>
                <w:rFonts w:ascii="宋体"/>
                <w:szCs w:val="21"/>
              </w:rPr>
              <w:t>Domest</w:t>
            </w:r>
            <w:proofErr w:type="spellEnd"/>
            <w:r w:rsidRPr="00B63F89">
              <w:rPr>
                <w:rFonts w:ascii="宋体"/>
                <w:szCs w:val="21"/>
              </w:rPr>
              <w:t xml:space="preserve"> </w:t>
            </w:r>
            <w:proofErr w:type="spellStart"/>
            <w:r w:rsidRPr="00B63F89">
              <w:rPr>
                <w:rFonts w:ascii="宋体"/>
                <w:szCs w:val="21"/>
              </w:rPr>
              <w:t>Anim</w:t>
            </w:r>
            <w:proofErr w:type="spellEnd"/>
            <w:r w:rsidRPr="00B63F89">
              <w:rPr>
                <w:rFonts w:ascii="宋体"/>
                <w:szCs w:val="21"/>
              </w:rPr>
              <w:t>, 49(1):32-40, 2014</w:t>
            </w:r>
            <w:r>
              <w:rPr>
                <w:rFonts w:ascii="宋体" w:hint="eastAsia"/>
                <w:szCs w:val="21"/>
              </w:rPr>
              <w:t>.</w:t>
            </w:r>
          </w:p>
          <w:p w:rsidR="003118EF" w:rsidRDefault="003118EF" w:rsidP="003118EF">
            <w:pPr>
              <w:spacing w:line="360" w:lineRule="auto"/>
              <w:ind w:firstLineChars="200" w:firstLine="420"/>
              <w:rPr>
                <w:rFonts w:ascii="宋体"/>
                <w:szCs w:val="21"/>
              </w:rPr>
            </w:pPr>
            <w:r w:rsidRPr="00B63F89">
              <w:rPr>
                <w:rFonts w:ascii="宋体"/>
                <w:szCs w:val="21"/>
              </w:rPr>
              <w:t xml:space="preserve">Q.D. Jiang, H.P. Li, F.J. Liu, X.J. Wang, Y.J. </w:t>
            </w:r>
            <w:proofErr w:type="spellStart"/>
            <w:r w:rsidRPr="00B63F89">
              <w:rPr>
                <w:rFonts w:ascii="宋体"/>
                <w:szCs w:val="21"/>
              </w:rPr>
              <w:t>Guo</w:t>
            </w:r>
            <w:proofErr w:type="spellEnd"/>
            <w:r w:rsidRPr="00B63F89">
              <w:rPr>
                <w:rFonts w:ascii="宋体"/>
                <w:szCs w:val="21"/>
              </w:rPr>
              <w:t xml:space="preserve">, L.F. </w:t>
            </w:r>
            <w:proofErr w:type="spellStart"/>
            <w:r w:rsidRPr="00B63F89">
              <w:rPr>
                <w:rFonts w:ascii="宋体"/>
                <w:szCs w:val="21"/>
              </w:rPr>
              <w:t>Wang,W.F</w:t>
            </w:r>
            <w:proofErr w:type="spellEnd"/>
            <w:r w:rsidRPr="00B63F89">
              <w:rPr>
                <w:rFonts w:ascii="宋体"/>
                <w:szCs w:val="21"/>
              </w:rPr>
              <w:t xml:space="preserve">. Lu, </w:t>
            </w:r>
            <w:r>
              <w:rPr>
                <w:rFonts w:ascii="宋体" w:hint="eastAsia"/>
                <w:szCs w:val="21"/>
              </w:rPr>
              <w:t xml:space="preserve">8.  </w:t>
            </w:r>
            <w:r w:rsidRPr="00B63F89">
              <w:rPr>
                <w:rFonts w:ascii="宋体"/>
                <w:szCs w:val="21"/>
              </w:rPr>
              <w:t>H.J. Li, X.P. Li</w:t>
            </w:r>
            <w:r w:rsidRPr="00B63F89">
              <w:rPr>
                <w:rFonts w:ascii="宋体"/>
                <w:b/>
                <w:bCs/>
                <w:szCs w:val="21"/>
              </w:rPr>
              <w:t xml:space="preserve"> </w:t>
            </w:r>
            <w:r w:rsidRPr="00B63F89">
              <w:rPr>
                <w:rFonts w:ascii="宋体"/>
                <w:szCs w:val="21"/>
              </w:rPr>
              <w:t>and G.Y. Yang</w:t>
            </w:r>
            <w:r w:rsidRPr="00B63F89">
              <w:rPr>
                <w:rFonts w:ascii="宋体" w:hint="eastAsia"/>
                <w:szCs w:val="21"/>
              </w:rPr>
              <w:t xml:space="preserve">. </w:t>
            </w:r>
            <w:r w:rsidRPr="006335C9">
              <w:rPr>
                <w:rFonts w:ascii="宋体"/>
                <w:szCs w:val="21"/>
              </w:rPr>
              <w:t>Effects of lipopolysaccharide on the</w:t>
            </w:r>
            <w:r w:rsidRPr="006335C9"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 xml:space="preserve">  </w:t>
            </w:r>
          </w:p>
          <w:p w:rsidR="003118EF" w:rsidRDefault="003118EF" w:rsidP="003118EF">
            <w:pPr>
              <w:spacing w:line="360" w:lineRule="auto"/>
              <w:ind w:firstLineChars="200" w:firstLine="420"/>
              <w:rPr>
                <w:rFonts w:ascii="宋体"/>
                <w:szCs w:val="21"/>
              </w:rPr>
            </w:pPr>
            <w:proofErr w:type="spellStart"/>
            <w:r w:rsidRPr="006335C9">
              <w:rPr>
                <w:rFonts w:ascii="宋体"/>
                <w:szCs w:val="21"/>
              </w:rPr>
              <w:t>stearoyl</w:t>
            </w:r>
            <w:proofErr w:type="spellEnd"/>
            <w:r w:rsidRPr="006335C9">
              <w:rPr>
                <w:rFonts w:ascii="宋体"/>
                <w:szCs w:val="21"/>
              </w:rPr>
              <w:t xml:space="preserve">-coenzyme A desaturase mRNA level in bovine primary hepatic </w:t>
            </w:r>
          </w:p>
          <w:p w:rsidR="00AD405B" w:rsidRPr="00511F59" w:rsidRDefault="003118EF" w:rsidP="003118EF">
            <w:pPr>
              <w:spacing w:line="360" w:lineRule="auto"/>
              <w:ind w:firstLineChars="200" w:firstLine="420"/>
              <w:rPr>
                <w:rFonts w:ascii="仿宋_GB2312" w:eastAsia="仿宋_GB2312"/>
              </w:rPr>
            </w:pPr>
            <w:proofErr w:type="gramStart"/>
            <w:r w:rsidRPr="006335C9">
              <w:rPr>
                <w:rFonts w:ascii="宋体"/>
                <w:szCs w:val="21"/>
              </w:rPr>
              <w:t>cells</w:t>
            </w:r>
            <w:proofErr w:type="gramEnd"/>
            <w:r w:rsidRPr="006335C9">
              <w:rPr>
                <w:rFonts w:ascii="宋体" w:hint="eastAsia"/>
                <w:szCs w:val="21"/>
              </w:rPr>
              <w:t xml:space="preserve">. </w:t>
            </w:r>
            <w:r w:rsidRPr="00B63F89">
              <w:rPr>
                <w:rFonts w:ascii="宋体" w:hint="eastAsia"/>
                <w:szCs w:val="21"/>
              </w:rPr>
              <w:t>Genetics and Molecular Research</w:t>
            </w:r>
            <w:proofErr w:type="gramStart"/>
            <w:r w:rsidRPr="00B63F89">
              <w:rPr>
                <w:rFonts w:ascii="宋体" w:hint="eastAsia"/>
                <w:szCs w:val="21"/>
              </w:rPr>
              <w:t xml:space="preserve">,  </w:t>
            </w:r>
            <w:r w:rsidRPr="006335C9">
              <w:rPr>
                <w:rFonts w:ascii="宋体"/>
                <w:szCs w:val="21"/>
              </w:rPr>
              <w:t>201</w:t>
            </w:r>
            <w:r w:rsidRPr="006335C9">
              <w:rPr>
                <w:rFonts w:ascii="宋体" w:hint="eastAsia"/>
                <w:szCs w:val="21"/>
              </w:rPr>
              <w:t>4</w:t>
            </w:r>
            <w:proofErr w:type="gramEnd"/>
            <w:r w:rsidRPr="006335C9">
              <w:rPr>
                <w:rFonts w:ascii="宋体" w:hint="eastAsia"/>
                <w:szCs w:val="21"/>
              </w:rPr>
              <w:t xml:space="preserve">, </w:t>
            </w:r>
            <w:r w:rsidRPr="006335C9">
              <w:rPr>
                <w:rFonts w:ascii="宋体"/>
                <w:szCs w:val="21"/>
              </w:rPr>
              <w:t>1</w:t>
            </w:r>
            <w:r w:rsidRPr="006335C9">
              <w:rPr>
                <w:rFonts w:ascii="宋体" w:hint="eastAsia"/>
                <w:szCs w:val="21"/>
              </w:rPr>
              <w:t>3</w:t>
            </w:r>
            <w:r w:rsidRPr="006335C9">
              <w:rPr>
                <w:rFonts w:ascii="宋体"/>
                <w:szCs w:val="21"/>
              </w:rPr>
              <w:t xml:space="preserve"> (</w:t>
            </w:r>
            <w:r w:rsidRPr="006335C9">
              <w:rPr>
                <w:rFonts w:ascii="宋体" w:hint="eastAsia"/>
                <w:szCs w:val="21"/>
              </w:rPr>
              <w:t>2</w:t>
            </w:r>
            <w:r w:rsidRPr="006335C9">
              <w:rPr>
                <w:rFonts w:ascii="宋体"/>
                <w:szCs w:val="21"/>
              </w:rPr>
              <w:t xml:space="preserve">): </w:t>
            </w:r>
            <w:r w:rsidRPr="006335C9">
              <w:rPr>
                <w:rFonts w:ascii="宋体" w:hint="eastAsia"/>
                <w:szCs w:val="21"/>
              </w:rPr>
              <w:t>2548</w:t>
            </w:r>
            <w:r w:rsidRPr="006335C9">
              <w:rPr>
                <w:rFonts w:ascii="宋体"/>
                <w:szCs w:val="21"/>
              </w:rPr>
              <w:t>-</w:t>
            </w:r>
            <w:r w:rsidRPr="006335C9">
              <w:rPr>
                <w:rFonts w:ascii="宋体" w:hint="eastAsia"/>
                <w:szCs w:val="21"/>
              </w:rPr>
              <w:t>255</w:t>
            </w:r>
            <w:r w:rsidRPr="006335C9">
              <w:rPr>
                <w:rFonts w:ascii="宋体"/>
                <w:szCs w:val="21"/>
              </w:rPr>
              <w:t>4</w:t>
            </w:r>
            <w:r w:rsidRPr="006335C9">
              <w:rPr>
                <w:rFonts w:ascii="宋体" w:hint="eastAsia"/>
                <w:szCs w:val="21"/>
              </w:rPr>
              <w:t>.</w:t>
            </w:r>
          </w:p>
        </w:tc>
      </w:tr>
    </w:tbl>
    <w:p w:rsidR="002F68E6" w:rsidRPr="00AD405B" w:rsidRDefault="002F68E6"/>
    <w:sectPr w:rsidR="002F68E6" w:rsidRPr="00AD405B" w:rsidSect="00D83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B3D" w:rsidRDefault="00274B3D" w:rsidP="00D75408">
      <w:r>
        <w:separator/>
      </w:r>
    </w:p>
  </w:endnote>
  <w:endnote w:type="continuationSeparator" w:id="0">
    <w:p w:rsidR="00274B3D" w:rsidRDefault="00274B3D" w:rsidP="00D7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dobeHeitiStd-Regular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dvTT299aae20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B3D" w:rsidRDefault="00274B3D" w:rsidP="00D75408">
      <w:r>
        <w:separator/>
      </w:r>
    </w:p>
  </w:footnote>
  <w:footnote w:type="continuationSeparator" w:id="0">
    <w:p w:rsidR="00274B3D" w:rsidRDefault="00274B3D" w:rsidP="00D75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E5C95"/>
    <w:multiLevelType w:val="hybridMultilevel"/>
    <w:tmpl w:val="F9C0D952"/>
    <w:lvl w:ilvl="0" w:tplc="B1A69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05B"/>
    <w:rsid w:val="00127D3A"/>
    <w:rsid w:val="00274B3D"/>
    <w:rsid w:val="0029524D"/>
    <w:rsid w:val="002F0004"/>
    <w:rsid w:val="002F43CA"/>
    <w:rsid w:val="002F68E6"/>
    <w:rsid w:val="003118EF"/>
    <w:rsid w:val="003D0966"/>
    <w:rsid w:val="00495763"/>
    <w:rsid w:val="00533604"/>
    <w:rsid w:val="005F3939"/>
    <w:rsid w:val="008A2E3F"/>
    <w:rsid w:val="00AD405B"/>
    <w:rsid w:val="00C23125"/>
    <w:rsid w:val="00D75408"/>
    <w:rsid w:val="00D83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0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405B"/>
    <w:rPr>
      <w:strike w:val="0"/>
      <w:dstrike w:val="0"/>
      <w:color w:val="000000"/>
      <w:u w:val="none"/>
      <w:effect w:val="none"/>
    </w:rPr>
  </w:style>
  <w:style w:type="paragraph" w:styleId="a4">
    <w:name w:val="header"/>
    <w:basedOn w:val="a"/>
    <w:link w:val="Char"/>
    <w:uiPriority w:val="99"/>
    <w:unhideWhenUsed/>
    <w:rsid w:val="00D754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7540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754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75408"/>
    <w:rPr>
      <w:kern w:val="2"/>
      <w:sz w:val="18"/>
      <w:szCs w:val="18"/>
    </w:rPr>
  </w:style>
  <w:style w:type="character" w:customStyle="1" w:styleId="datatitle1">
    <w:name w:val="datatitle1"/>
    <w:basedOn w:val="a0"/>
    <w:rsid w:val="0029524D"/>
    <w:rPr>
      <w:b/>
      <w:bCs/>
      <w:color w:val="10619F"/>
      <w:sz w:val="21"/>
      <w:szCs w:val="21"/>
    </w:rPr>
  </w:style>
  <w:style w:type="character" w:customStyle="1" w:styleId="databold">
    <w:name w:val="data_bold"/>
    <w:basedOn w:val="a0"/>
    <w:rsid w:val="003118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0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405B"/>
    <w:rPr>
      <w:strike w:val="0"/>
      <w:dstrike w:val="0"/>
      <w:color w:val="000000"/>
      <w:u w:val="none"/>
      <w:effect w:val="none"/>
    </w:rPr>
  </w:style>
  <w:style w:type="paragraph" w:styleId="a4">
    <w:name w:val="header"/>
    <w:basedOn w:val="a"/>
    <w:link w:val="Char"/>
    <w:uiPriority w:val="99"/>
    <w:unhideWhenUsed/>
    <w:rsid w:val="00D754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7540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754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75408"/>
    <w:rPr>
      <w:kern w:val="2"/>
      <w:sz w:val="18"/>
      <w:szCs w:val="18"/>
    </w:rPr>
  </w:style>
  <w:style w:type="character" w:customStyle="1" w:styleId="datatitle1">
    <w:name w:val="datatitle1"/>
    <w:basedOn w:val="a0"/>
    <w:rsid w:val="0029524D"/>
    <w:rPr>
      <w:b/>
      <w:bCs/>
      <w:color w:val="10619F"/>
      <w:sz w:val="21"/>
      <w:szCs w:val="21"/>
    </w:rPr>
  </w:style>
  <w:style w:type="character" w:customStyle="1" w:styleId="databold">
    <w:name w:val="data_bold"/>
    <w:basedOn w:val="a0"/>
    <w:rsid w:val="00311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ib.cn/P-szscgxyxb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pub.cnki.net/kns/oldNavi/Bridge.aspx?LinkType=BaseLink&amp;DBCode=cjfq&amp;TableName=cjfqbaseinfo&amp;Field=BaseID&amp;Value=KJX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Ouyangwuqing</dc:creator>
  <cp:lastModifiedBy>Ouyangwuqing</cp:lastModifiedBy>
  <cp:revision>2</cp:revision>
  <dcterms:created xsi:type="dcterms:W3CDTF">2015-05-11T01:55:00Z</dcterms:created>
  <dcterms:modified xsi:type="dcterms:W3CDTF">2015-05-11T01:55:00Z</dcterms:modified>
</cp:coreProperties>
</file>